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CB79AE" w:rsidRDefault="0039113F" w:rsidP="00624A6C">
      <w:pPr>
        <w:spacing w:line="276" w:lineRule="auto"/>
        <w:ind w:firstLine="708"/>
        <w:jc w:val="both"/>
        <w:rPr>
          <w:rFonts w:ascii="Arial Narrow" w:hAnsi="Arial Narrow"/>
          <w:sz w:val="27"/>
          <w:szCs w:val="27"/>
        </w:rPr>
      </w:pPr>
      <w:bookmarkStart w:id="0" w:name="_GoBack"/>
      <w:bookmarkEnd w:id="0"/>
      <w:r w:rsidRPr="00CB79AE">
        <w:rPr>
          <w:rFonts w:ascii="Arial Narrow" w:hAnsi="Arial Narrow"/>
          <w:sz w:val="27"/>
          <w:szCs w:val="27"/>
        </w:rPr>
        <w:t>León, Guanajuato, a 20 veinte de octubre del año 2017 dos mil diecisiete. . . .</w:t>
      </w:r>
    </w:p>
    <w:p w:rsidR="00BE708C" w:rsidRPr="00CB79AE" w:rsidRDefault="00F962D7" w:rsidP="00624A6C">
      <w:pPr>
        <w:spacing w:line="276" w:lineRule="auto"/>
        <w:jc w:val="both"/>
        <w:rPr>
          <w:rFonts w:ascii="Arial Narrow" w:hAnsi="Arial Narrow"/>
          <w:sz w:val="27"/>
          <w:szCs w:val="27"/>
        </w:rPr>
      </w:pPr>
      <w:r w:rsidRPr="00CB79AE">
        <w:rPr>
          <w:rFonts w:ascii="Arial Narrow" w:hAnsi="Arial Narrow"/>
          <w:sz w:val="27"/>
          <w:szCs w:val="27"/>
        </w:rPr>
        <w:t xml:space="preserve"> </w:t>
      </w:r>
    </w:p>
    <w:p w:rsidR="00BE708C" w:rsidRPr="00CB79AE" w:rsidRDefault="00BE708C" w:rsidP="00BE708C">
      <w:pPr>
        <w:spacing w:line="360" w:lineRule="auto"/>
        <w:ind w:firstLine="708"/>
        <w:jc w:val="both"/>
        <w:rPr>
          <w:rFonts w:ascii="Arial Narrow" w:hAnsi="Arial Narrow"/>
          <w:sz w:val="27"/>
          <w:szCs w:val="27"/>
        </w:rPr>
      </w:pPr>
      <w:r w:rsidRPr="00CB79AE">
        <w:rPr>
          <w:rFonts w:ascii="Arial Narrow" w:hAnsi="Arial Narrow"/>
          <w:b/>
          <w:sz w:val="27"/>
          <w:szCs w:val="27"/>
        </w:rPr>
        <w:t>V I S T O</w:t>
      </w:r>
      <w:r w:rsidRPr="00CB79AE">
        <w:rPr>
          <w:rFonts w:ascii="Arial Narrow" w:hAnsi="Arial Narrow"/>
          <w:sz w:val="27"/>
          <w:szCs w:val="27"/>
        </w:rPr>
        <w:t xml:space="preserve"> para resolver el expediente número </w:t>
      </w:r>
      <w:r w:rsidR="00567195" w:rsidRPr="00CB79AE">
        <w:rPr>
          <w:rFonts w:ascii="Arial Narrow" w:hAnsi="Arial Narrow"/>
          <w:b/>
          <w:sz w:val="27"/>
          <w:szCs w:val="27"/>
        </w:rPr>
        <w:t>0751</w:t>
      </w:r>
      <w:r w:rsidRPr="00CB79AE">
        <w:rPr>
          <w:rFonts w:ascii="Arial Narrow" w:hAnsi="Arial Narrow"/>
          <w:b/>
          <w:sz w:val="27"/>
          <w:szCs w:val="27"/>
        </w:rPr>
        <w:t>/1erJAM/2017-JN</w:t>
      </w:r>
      <w:r w:rsidRPr="00CB79AE">
        <w:rPr>
          <w:rFonts w:ascii="Arial Narrow" w:hAnsi="Arial Narrow"/>
          <w:sz w:val="27"/>
          <w:szCs w:val="27"/>
        </w:rPr>
        <w:t xml:space="preserve">, que contiene las actuaciones del proceso administrativo iniciado con motivo de la demanda interpuesta </w:t>
      </w:r>
      <w:r w:rsidR="00CB79AE" w:rsidRPr="00CB79AE">
        <w:rPr>
          <w:rFonts w:ascii="Arial Narrow" w:hAnsi="Arial Narrow"/>
          <w:sz w:val="27"/>
          <w:szCs w:val="27"/>
        </w:rPr>
        <w:t>(…)</w:t>
      </w:r>
      <w:r w:rsidRPr="00CB79AE">
        <w:rPr>
          <w:rFonts w:ascii="Arial Narrow" w:hAnsi="Arial Narrow" w:cs="Arial"/>
          <w:sz w:val="27"/>
          <w:szCs w:val="27"/>
        </w:rPr>
        <w:t xml:space="preserve"> </w:t>
      </w:r>
      <w:r w:rsidRPr="00CB79AE">
        <w:rPr>
          <w:rFonts w:ascii="Arial Narrow" w:hAnsi="Arial Narrow"/>
          <w:sz w:val="27"/>
          <w:szCs w:val="27"/>
        </w:rPr>
        <w:t>en contra de</w:t>
      </w:r>
      <w:r w:rsidR="00567195" w:rsidRPr="00CB79AE">
        <w:rPr>
          <w:rFonts w:ascii="Arial Narrow" w:hAnsi="Arial Narrow"/>
          <w:sz w:val="27"/>
          <w:szCs w:val="27"/>
        </w:rPr>
        <w:t xml:space="preserve">l </w:t>
      </w:r>
      <w:r w:rsidR="00D102A3" w:rsidRPr="00CB79AE">
        <w:rPr>
          <w:rFonts w:ascii="Arial Narrow" w:hAnsi="Arial Narrow"/>
          <w:b/>
          <w:sz w:val="27"/>
          <w:szCs w:val="27"/>
        </w:rPr>
        <w:t>A</w:t>
      </w:r>
      <w:r w:rsidRPr="00CB79AE">
        <w:rPr>
          <w:rFonts w:ascii="Arial Narrow" w:hAnsi="Arial Narrow"/>
          <w:b/>
          <w:sz w:val="27"/>
          <w:szCs w:val="27"/>
        </w:rPr>
        <w:t xml:space="preserve">GENTE DE TRÁNSITO </w:t>
      </w:r>
      <w:r w:rsidR="00CB79AE" w:rsidRPr="00CB79AE">
        <w:rPr>
          <w:rFonts w:ascii="Arial Narrow" w:hAnsi="Arial Narrow"/>
          <w:sz w:val="27"/>
          <w:szCs w:val="27"/>
        </w:rPr>
        <w:t>(…)</w:t>
      </w:r>
      <w:r w:rsidRPr="00CB79AE">
        <w:rPr>
          <w:rFonts w:ascii="Arial Narrow" w:hAnsi="Arial Narrow"/>
          <w:b/>
          <w:sz w:val="27"/>
          <w:szCs w:val="27"/>
        </w:rPr>
        <w:t xml:space="preserve"> </w:t>
      </w:r>
      <w:r w:rsidRPr="00CB79AE">
        <w:rPr>
          <w:rFonts w:ascii="Arial Narrow" w:hAnsi="Arial Narrow" w:cs="Arial"/>
          <w:sz w:val="27"/>
          <w:szCs w:val="27"/>
        </w:rPr>
        <w:t>del Municipio de León, Guanajuato</w:t>
      </w:r>
      <w:r w:rsidRPr="00CB79AE">
        <w:rPr>
          <w:rFonts w:ascii="Arial Narrow" w:hAnsi="Arial Narrow"/>
          <w:sz w:val="27"/>
          <w:szCs w:val="27"/>
        </w:rPr>
        <w:t>, por ser este el momento pr</w:t>
      </w:r>
      <w:r w:rsidR="00944C92" w:rsidRPr="00CB79AE">
        <w:rPr>
          <w:rFonts w:ascii="Arial Narrow" w:hAnsi="Arial Narrow"/>
          <w:sz w:val="27"/>
          <w:szCs w:val="27"/>
        </w:rPr>
        <w:t>ocesal oportuno se resuelve; y,</w:t>
      </w:r>
      <w:r w:rsidR="00624A6C" w:rsidRPr="00CB79AE">
        <w:rPr>
          <w:rFonts w:ascii="Arial Narrow" w:hAnsi="Arial Narrow"/>
          <w:sz w:val="27"/>
          <w:szCs w:val="27"/>
        </w:rPr>
        <w:t xml:space="preserve"> </w:t>
      </w:r>
      <w:r w:rsidRPr="00CB79AE">
        <w:rPr>
          <w:rFonts w:ascii="Arial Narrow" w:hAnsi="Arial Narrow"/>
          <w:sz w:val="27"/>
          <w:szCs w:val="27"/>
        </w:rPr>
        <w:t xml:space="preserve">. . </w:t>
      </w:r>
      <w:r w:rsidR="00CB5B5C" w:rsidRPr="00CB79AE">
        <w:rPr>
          <w:rFonts w:ascii="Arial Narrow" w:hAnsi="Arial Narrow"/>
          <w:sz w:val="27"/>
          <w:szCs w:val="27"/>
        </w:rPr>
        <w:t xml:space="preserve">. </w:t>
      </w:r>
    </w:p>
    <w:p w:rsidR="00BE708C" w:rsidRPr="00CB79AE" w:rsidRDefault="00BE708C" w:rsidP="00624A6C">
      <w:pPr>
        <w:spacing w:line="276" w:lineRule="auto"/>
        <w:rPr>
          <w:rFonts w:ascii="Arial Narrow" w:hAnsi="Arial Narrow"/>
          <w:b/>
          <w:sz w:val="27"/>
          <w:szCs w:val="27"/>
        </w:rPr>
      </w:pPr>
    </w:p>
    <w:p w:rsidR="00BE708C" w:rsidRPr="00CB79AE" w:rsidRDefault="00BE708C" w:rsidP="00624A6C">
      <w:pPr>
        <w:spacing w:line="276" w:lineRule="auto"/>
        <w:jc w:val="center"/>
        <w:rPr>
          <w:rFonts w:ascii="Arial Narrow" w:hAnsi="Arial Narrow"/>
          <w:b/>
          <w:sz w:val="27"/>
          <w:szCs w:val="27"/>
        </w:rPr>
      </w:pPr>
      <w:r w:rsidRPr="00CB79AE">
        <w:rPr>
          <w:rFonts w:ascii="Arial Narrow" w:hAnsi="Arial Narrow"/>
          <w:b/>
          <w:sz w:val="27"/>
          <w:szCs w:val="27"/>
        </w:rPr>
        <w:t>R E S U L T A N D O :</w:t>
      </w:r>
    </w:p>
    <w:p w:rsidR="00F057C6" w:rsidRPr="00CB79AE" w:rsidRDefault="00F057C6" w:rsidP="00624A6C">
      <w:pPr>
        <w:spacing w:line="276" w:lineRule="auto"/>
        <w:jc w:val="right"/>
        <w:rPr>
          <w:rFonts w:ascii="Arial Narrow" w:hAnsi="Arial Narrow"/>
          <w:b/>
          <w:i/>
          <w:sz w:val="27"/>
          <w:szCs w:val="27"/>
        </w:rPr>
      </w:pPr>
    </w:p>
    <w:p w:rsidR="00BE708C" w:rsidRPr="00CB79AE" w:rsidRDefault="00BE708C" w:rsidP="00624A6C">
      <w:pPr>
        <w:spacing w:line="276" w:lineRule="auto"/>
        <w:jc w:val="right"/>
        <w:rPr>
          <w:rFonts w:ascii="Arial Narrow" w:hAnsi="Arial Narrow" w:cs="Arial"/>
          <w:b/>
          <w:i/>
          <w:sz w:val="27"/>
          <w:szCs w:val="27"/>
        </w:rPr>
      </w:pPr>
      <w:r w:rsidRPr="00CB79AE">
        <w:rPr>
          <w:rFonts w:ascii="Arial Narrow" w:hAnsi="Arial Narrow"/>
          <w:b/>
          <w:i/>
          <w:sz w:val="27"/>
          <w:szCs w:val="27"/>
        </w:rPr>
        <w:t>Presentación de la demanda</w:t>
      </w:r>
      <w:r w:rsidRPr="00CB79AE">
        <w:rPr>
          <w:rFonts w:ascii="Arial Narrow" w:hAnsi="Arial Narrow"/>
          <w:i/>
          <w:sz w:val="27"/>
          <w:szCs w:val="27"/>
        </w:rPr>
        <w:t>.</w:t>
      </w:r>
    </w:p>
    <w:p w:rsidR="00BE708C" w:rsidRPr="00CB79AE" w:rsidRDefault="00BE708C" w:rsidP="00BE708C">
      <w:pPr>
        <w:spacing w:line="360" w:lineRule="auto"/>
        <w:ind w:firstLine="708"/>
        <w:jc w:val="both"/>
        <w:rPr>
          <w:rFonts w:ascii="Arial Narrow" w:hAnsi="Arial Narrow"/>
          <w:sz w:val="27"/>
          <w:szCs w:val="27"/>
        </w:rPr>
      </w:pPr>
      <w:r w:rsidRPr="00CB79AE">
        <w:rPr>
          <w:rFonts w:ascii="Arial Narrow" w:hAnsi="Arial Narrow" w:cs="Arial"/>
          <w:b/>
          <w:sz w:val="27"/>
          <w:szCs w:val="27"/>
        </w:rPr>
        <w:t>PRIMERO.-</w:t>
      </w:r>
      <w:r w:rsidRPr="00CB79AE">
        <w:rPr>
          <w:rFonts w:ascii="Arial Narrow" w:hAnsi="Arial Narrow" w:cs="Arial"/>
          <w:sz w:val="27"/>
          <w:szCs w:val="27"/>
        </w:rPr>
        <w:t xml:space="preserve"> </w:t>
      </w:r>
      <w:r w:rsidRPr="00CB79AE">
        <w:rPr>
          <w:rFonts w:ascii="Arial Narrow" w:hAnsi="Arial Narrow"/>
          <w:sz w:val="27"/>
          <w:szCs w:val="27"/>
        </w:rPr>
        <w:t xml:space="preserve">El </w:t>
      </w:r>
      <w:r w:rsidR="00567195" w:rsidRPr="00CB79AE">
        <w:rPr>
          <w:rFonts w:ascii="Arial Narrow" w:hAnsi="Arial Narrow"/>
          <w:sz w:val="27"/>
          <w:szCs w:val="27"/>
        </w:rPr>
        <w:t>1</w:t>
      </w:r>
      <w:r w:rsidR="00624A6C" w:rsidRPr="00CB79AE">
        <w:rPr>
          <w:rFonts w:ascii="Arial Narrow" w:hAnsi="Arial Narrow"/>
          <w:sz w:val="27"/>
          <w:szCs w:val="27"/>
        </w:rPr>
        <w:t>°</w:t>
      </w:r>
      <w:r w:rsidR="00567195" w:rsidRPr="00CB79AE">
        <w:rPr>
          <w:rFonts w:ascii="Arial Narrow" w:hAnsi="Arial Narrow"/>
          <w:sz w:val="27"/>
          <w:szCs w:val="27"/>
        </w:rPr>
        <w:t xml:space="preserve"> primero de agosto</w:t>
      </w:r>
      <w:r w:rsidR="00BC3D31" w:rsidRPr="00CB79AE">
        <w:rPr>
          <w:rFonts w:ascii="Arial Narrow" w:hAnsi="Arial Narrow"/>
          <w:sz w:val="27"/>
          <w:szCs w:val="27"/>
        </w:rPr>
        <w:t xml:space="preserve"> del año 2017 dos mil diecisiete</w:t>
      </w:r>
      <w:r w:rsidR="00304BD6" w:rsidRPr="00CB79AE">
        <w:rPr>
          <w:rFonts w:ascii="Arial Narrow" w:hAnsi="Arial Narrow"/>
          <w:sz w:val="27"/>
          <w:szCs w:val="27"/>
        </w:rPr>
        <w:t xml:space="preserve">, </w:t>
      </w:r>
      <w:r w:rsidRPr="00CB79AE">
        <w:rPr>
          <w:rFonts w:ascii="Arial Narrow" w:hAnsi="Arial Narrow"/>
          <w:sz w:val="27"/>
          <w:szCs w:val="27"/>
        </w:rPr>
        <w:t>l</w:t>
      </w:r>
      <w:r w:rsidR="00304BD6" w:rsidRPr="00CB79AE">
        <w:rPr>
          <w:rFonts w:ascii="Arial Narrow" w:hAnsi="Arial Narrow"/>
          <w:sz w:val="27"/>
          <w:szCs w:val="27"/>
        </w:rPr>
        <w:t>a</w:t>
      </w:r>
      <w:r w:rsidRPr="00CB79AE">
        <w:rPr>
          <w:rFonts w:ascii="Arial Narrow" w:hAnsi="Arial Narrow"/>
          <w:sz w:val="27"/>
          <w:szCs w:val="27"/>
        </w:rPr>
        <w:t xml:space="preserve"> </w:t>
      </w:r>
      <w:r w:rsidR="00E4624A" w:rsidRPr="00CB79AE">
        <w:rPr>
          <w:rFonts w:ascii="Arial Narrow" w:hAnsi="Arial Narrow"/>
          <w:sz w:val="27"/>
          <w:szCs w:val="27"/>
        </w:rPr>
        <w:t xml:space="preserve">parte </w:t>
      </w:r>
      <w:r w:rsidRPr="00CB79AE">
        <w:rPr>
          <w:rFonts w:ascii="Arial Narrow" w:hAnsi="Arial Narrow"/>
          <w:sz w:val="27"/>
          <w:szCs w:val="27"/>
        </w:rPr>
        <w:t>actor</w:t>
      </w:r>
      <w:r w:rsidR="00304BD6" w:rsidRPr="00CB79AE">
        <w:rPr>
          <w:rFonts w:ascii="Arial Narrow" w:hAnsi="Arial Narrow"/>
          <w:sz w:val="27"/>
          <w:szCs w:val="27"/>
        </w:rPr>
        <w:t>a</w:t>
      </w:r>
      <w:r w:rsidRPr="00CB79AE">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CB79AE">
        <w:rPr>
          <w:rFonts w:ascii="Arial Narrow" w:hAnsi="Arial Narrow"/>
          <w:sz w:val="27"/>
          <w:szCs w:val="27"/>
        </w:rPr>
        <w:t xml:space="preserve"> </w:t>
      </w:r>
      <w:r w:rsidR="00CB79AE" w:rsidRPr="00CB79AE">
        <w:rPr>
          <w:rFonts w:ascii="Arial Narrow" w:hAnsi="Arial Narrow"/>
          <w:sz w:val="27"/>
          <w:szCs w:val="27"/>
        </w:rPr>
        <w:t>(…)</w:t>
      </w:r>
      <w:r w:rsidRPr="00CB79AE">
        <w:rPr>
          <w:rFonts w:ascii="Arial Narrow" w:hAnsi="Arial Narrow"/>
          <w:sz w:val="27"/>
          <w:szCs w:val="27"/>
        </w:rPr>
        <w:t xml:space="preserve"> </w:t>
      </w:r>
      <w:r w:rsidR="00F22135" w:rsidRPr="00CB79AE">
        <w:rPr>
          <w:rFonts w:ascii="Arial Narrow" w:hAnsi="Arial Narrow"/>
          <w:sz w:val="27"/>
          <w:szCs w:val="27"/>
        </w:rPr>
        <w:t xml:space="preserve">levantada </w:t>
      </w:r>
      <w:r w:rsidRPr="00CB79AE">
        <w:rPr>
          <w:rFonts w:ascii="Arial Narrow" w:hAnsi="Arial Narrow"/>
          <w:sz w:val="27"/>
          <w:szCs w:val="27"/>
        </w:rPr>
        <w:t xml:space="preserve">el día </w:t>
      </w:r>
      <w:r w:rsidR="00567195" w:rsidRPr="00CB79AE">
        <w:rPr>
          <w:rFonts w:ascii="Arial Narrow" w:hAnsi="Arial Narrow"/>
          <w:sz w:val="27"/>
          <w:szCs w:val="27"/>
        </w:rPr>
        <w:t>20 veinte de julio</w:t>
      </w:r>
      <w:r w:rsidR="009806A9" w:rsidRPr="00CB79AE">
        <w:rPr>
          <w:rFonts w:ascii="Arial Narrow" w:hAnsi="Arial Narrow"/>
          <w:sz w:val="27"/>
          <w:szCs w:val="27"/>
        </w:rPr>
        <w:t xml:space="preserve"> </w:t>
      </w:r>
      <w:r w:rsidR="00BC3D31" w:rsidRPr="00CB79AE">
        <w:rPr>
          <w:rFonts w:ascii="Arial Narrow" w:hAnsi="Arial Narrow"/>
          <w:sz w:val="27"/>
          <w:szCs w:val="27"/>
        </w:rPr>
        <w:t xml:space="preserve">del mismo año. . . . . . . . . . . . </w:t>
      </w:r>
      <w:r w:rsidRPr="00CB79AE">
        <w:rPr>
          <w:rFonts w:ascii="Arial Narrow" w:hAnsi="Arial Narrow"/>
          <w:sz w:val="27"/>
          <w:szCs w:val="27"/>
        </w:rPr>
        <w:t>. .</w:t>
      </w:r>
      <w:r w:rsidR="000E3002" w:rsidRPr="00CB79AE">
        <w:rPr>
          <w:rFonts w:ascii="Arial Narrow" w:hAnsi="Arial Narrow"/>
          <w:sz w:val="27"/>
          <w:szCs w:val="27"/>
        </w:rPr>
        <w:t xml:space="preserve"> . .</w:t>
      </w:r>
      <w:r w:rsidR="00051BDC" w:rsidRPr="00CB79AE">
        <w:rPr>
          <w:rFonts w:ascii="Arial Narrow" w:hAnsi="Arial Narrow"/>
          <w:sz w:val="27"/>
          <w:szCs w:val="27"/>
        </w:rPr>
        <w:t xml:space="preserve"> . . . </w:t>
      </w:r>
      <w:r w:rsidR="00CB79AE" w:rsidRPr="00CB79AE">
        <w:rPr>
          <w:rFonts w:ascii="Arial Narrow" w:hAnsi="Arial Narrow"/>
          <w:sz w:val="27"/>
          <w:szCs w:val="27"/>
        </w:rPr>
        <w:t>. . .</w:t>
      </w:r>
      <w:r w:rsidR="000E3002" w:rsidRPr="00CB79AE">
        <w:rPr>
          <w:rFonts w:ascii="Arial Narrow" w:hAnsi="Arial Narrow"/>
          <w:sz w:val="27"/>
          <w:szCs w:val="27"/>
        </w:rPr>
        <w:t xml:space="preserve"> </w:t>
      </w:r>
      <w:r w:rsidR="00CB79AE" w:rsidRPr="00CB79AE">
        <w:rPr>
          <w:rFonts w:ascii="Arial Narrow" w:hAnsi="Arial Narrow"/>
          <w:sz w:val="27"/>
          <w:szCs w:val="27"/>
        </w:rPr>
        <w:t xml:space="preserve">. . . </w:t>
      </w:r>
    </w:p>
    <w:p w:rsidR="00BE708C" w:rsidRPr="00CB79AE" w:rsidRDefault="00BE708C" w:rsidP="00624A6C">
      <w:pPr>
        <w:spacing w:line="276" w:lineRule="auto"/>
        <w:jc w:val="both"/>
        <w:rPr>
          <w:rFonts w:ascii="Arial Narrow" w:hAnsi="Arial Narrow"/>
          <w:sz w:val="27"/>
          <w:szCs w:val="27"/>
        </w:rPr>
      </w:pPr>
    </w:p>
    <w:p w:rsidR="00B34AC6" w:rsidRPr="00CB79AE" w:rsidRDefault="008613A2" w:rsidP="009671F8">
      <w:pPr>
        <w:spacing w:line="276" w:lineRule="auto"/>
        <w:jc w:val="right"/>
        <w:rPr>
          <w:rFonts w:ascii="Arial Narrow" w:hAnsi="Arial Narrow"/>
          <w:i/>
          <w:sz w:val="27"/>
          <w:szCs w:val="27"/>
        </w:rPr>
      </w:pPr>
      <w:r w:rsidRPr="00CB79AE">
        <w:rPr>
          <w:rFonts w:ascii="Arial Narrow" w:hAnsi="Arial Narrow"/>
          <w:b/>
          <w:i/>
          <w:sz w:val="27"/>
          <w:szCs w:val="27"/>
        </w:rPr>
        <w:t>A</w:t>
      </w:r>
      <w:r w:rsidR="00B34AC6" w:rsidRPr="00CB79AE">
        <w:rPr>
          <w:rFonts w:ascii="Arial Narrow" w:hAnsi="Arial Narrow"/>
          <w:b/>
          <w:i/>
          <w:sz w:val="27"/>
          <w:szCs w:val="27"/>
        </w:rPr>
        <w:t>dmisión de demanda.</w:t>
      </w:r>
    </w:p>
    <w:p w:rsidR="00A363DC" w:rsidRPr="00CB79AE" w:rsidRDefault="008613A2" w:rsidP="00624A6C">
      <w:pPr>
        <w:spacing w:line="360" w:lineRule="auto"/>
        <w:ind w:firstLine="709"/>
        <w:jc w:val="both"/>
        <w:rPr>
          <w:rFonts w:ascii="Arial Narrow" w:hAnsi="Arial Narrow"/>
          <w:sz w:val="27"/>
          <w:szCs w:val="27"/>
        </w:rPr>
      </w:pPr>
      <w:r w:rsidRPr="00CB79AE">
        <w:rPr>
          <w:rFonts w:ascii="Arial Narrow" w:hAnsi="Arial Narrow"/>
          <w:b/>
          <w:sz w:val="27"/>
          <w:szCs w:val="27"/>
        </w:rPr>
        <w:t>SEGUNDO</w:t>
      </w:r>
      <w:r w:rsidR="00B34AC6" w:rsidRPr="00CB79AE">
        <w:rPr>
          <w:rFonts w:ascii="Arial Narrow" w:hAnsi="Arial Narrow"/>
          <w:b/>
          <w:sz w:val="27"/>
          <w:szCs w:val="27"/>
        </w:rPr>
        <w:t xml:space="preserve">.- </w:t>
      </w:r>
      <w:r w:rsidR="00624A6C" w:rsidRPr="00CB79AE">
        <w:rPr>
          <w:rFonts w:ascii="Arial Narrow" w:hAnsi="Arial Narrow"/>
          <w:sz w:val="27"/>
          <w:szCs w:val="27"/>
        </w:rPr>
        <w:t>Por auto de fecha</w:t>
      </w:r>
      <w:r w:rsidR="00EF7F30" w:rsidRPr="00CB79AE">
        <w:rPr>
          <w:rFonts w:ascii="Arial Narrow" w:hAnsi="Arial Narrow"/>
          <w:sz w:val="27"/>
          <w:szCs w:val="27"/>
        </w:rPr>
        <w:t xml:space="preserve"> </w:t>
      </w:r>
      <w:r w:rsidR="00567195" w:rsidRPr="00CB79AE">
        <w:rPr>
          <w:rFonts w:ascii="Arial Narrow" w:hAnsi="Arial Narrow"/>
          <w:sz w:val="27"/>
          <w:szCs w:val="27"/>
        </w:rPr>
        <w:t>04 cuatro de agosto</w:t>
      </w:r>
      <w:r w:rsidR="009806A9" w:rsidRPr="00CB79AE">
        <w:rPr>
          <w:rFonts w:ascii="Arial Narrow" w:hAnsi="Arial Narrow"/>
          <w:sz w:val="27"/>
          <w:szCs w:val="27"/>
        </w:rPr>
        <w:t xml:space="preserve"> del </w:t>
      </w:r>
      <w:r w:rsidR="00EF7F30" w:rsidRPr="00CB79AE">
        <w:rPr>
          <w:rFonts w:ascii="Arial Narrow" w:hAnsi="Arial Narrow"/>
          <w:sz w:val="27"/>
          <w:szCs w:val="27"/>
        </w:rPr>
        <w:t>año 2017 dos mil diecisiete</w:t>
      </w:r>
      <w:r w:rsidR="00B34AC6" w:rsidRPr="00CB79AE">
        <w:rPr>
          <w:rFonts w:ascii="Arial Narrow" w:hAnsi="Arial Narrow"/>
          <w:sz w:val="27"/>
          <w:szCs w:val="27"/>
        </w:rPr>
        <w:t xml:space="preserve">, </w:t>
      </w:r>
      <w:r w:rsidR="00796ABB" w:rsidRPr="00CB79AE">
        <w:rPr>
          <w:rFonts w:ascii="Arial Narrow" w:hAnsi="Arial Narrow"/>
          <w:sz w:val="27"/>
          <w:szCs w:val="27"/>
        </w:rPr>
        <w:t xml:space="preserve">a la parte actora se le </w:t>
      </w:r>
      <w:r w:rsidR="00B34AC6" w:rsidRPr="00CB79AE">
        <w:rPr>
          <w:rFonts w:ascii="Arial Narrow" w:hAnsi="Arial Narrow"/>
          <w:sz w:val="27"/>
          <w:szCs w:val="27"/>
        </w:rPr>
        <w:t>admitió a trámite la demanda</w:t>
      </w:r>
      <w:r w:rsidR="00624A6C" w:rsidRPr="00CB79AE">
        <w:rPr>
          <w:rFonts w:ascii="Arial Narrow" w:hAnsi="Arial Narrow"/>
          <w:sz w:val="27"/>
          <w:szCs w:val="27"/>
        </w:rPr>
        <w:t xml:space="preserve"> de nulidad</w:t>
      </w:r>
      <w:r w:rsidR="00CD2955" w:rsidRPr="00CB79AE">
        <w:rPr>
          <w:rFonts w:ascii="Arial Narrow" w:hAnsi="Arial Narrow"/>
          <w:sz w:val="27"/>
          <w:szCs w:val="27"/>
        </w:rPr>
        <w:t xml:space="preserve">, así como </w:t>
      </w:r>
      <w:r w:rsidR="00B34AC6" w:rsidRPr="00CB79AE">
        <w:rPr>
          <w:rFonts w:ascii="Arial Narrow" w:hAnsi="Arial Narrow"/>
          <w:sz w:val="27"/>
          <w:szCs w:val="27"/>
        </w:rPr>
        <w:t xml:space="preserve"> </w:t>
      </w:r>
      <w:r w:rsidR="00B34AC6" w:rsidRPr="00CB79AE">
        <w:rPr>
          <w:rFonts w:ascii="Arial Narrow" w:hAnsi="Arial Narrow" w:cs="Arial"/>
          <w:sz w:val="27"/>
          <w:szCs w:val="27"/>
        </w:rPr>
        <w:t xml:space="preserve"> </w:t>
      </w:r>
      <w:r w:rsidR="00B34AC6" w:rsidRPr="00CB79AE">
        <w:rPr>
          <w:rFonts w:ascii="Arial Narrow" w:hAnsi="Arial Narrow"/>
          <w:sz w:val="27"/>
          <w:szCs w:val="27"/>
        </w:rPr>
        <w:t>la prueba documental ofrecida en la misma, la que por su especial naturaleza se desahogó en ese momento procesal</w:t>
      </w:r>
      <w:r w:rsidR="00031775" w:rsidRPr="00CB79AE">
        <w:rPr>
          <w:rFonts w:ascii="Arial Narrow" w:hAnsi="Arial Narrow"/>
          <w:sz w:val="27"/>
          <w:szCs w:val="27"/>
        </w:rPr>
        <w:t xml:space="preserve">, así como la </w:t>
      </w:r>
      <w:r w:rsidR="00CD2955" w:rsidRPr="00CB79AE">
        <w:rPr>
          <w:rFonts w:ascii="Arial Narrow" w:hAnsi="Arial Narrow"/>
          <w:sz w:val="27"/>
          <w:szCs w:val="27"/>
        </w:rPr>
        <w:t xml:space="preserve">prueba </w:t>
      </w:r>
      <w:r w:rsidR="00031775" w:rsidRPr="00CB79AE">
        <w:rPr>
          <w:rFonts w:ascii="Arial Narrow" w:hAnsi="Arial Narrow"/>
          <w:sz w:val="27"/>
          <w:szCs w:val="27"/>
        </w:rPr>
        <w:t>presuncional legal y humana en lo que le beneficie</w:t>
      </w:r>
      <w:r w:rsidRPr="00CB79AE">
        <w:rPr>
          <w:rFonts w:ascii="Arial Narrow" w:hAnsi="Arial Narrow"/>
          <w:sz w:val="27"/>
          <w:szCs w:val="27"/>
        </w:rPr>
        <w:t xml:space="preserve">; </w:t>
      </w:r>
      <w:r w:rsidR="000E3002" w:rsidRPr="00CB79AE">
        <w:rPr>
          <w:rFonts w:ascii="Arial Narrow" w:hAnsi="Arial Narrow"/>
          <w:sz w:val="27"/>
          <w:szCs w:val="27"/>
        </w:rPr>
        <w:t>concediéndose</w:t>
      </w:r>
      <w:r w:rsidR="00796ABB" w:rsidRPr="00CB79AE">
        <w:rPr>
          <w:rFonts w:ascii="Arial Narrow" w:hAnsi="Arial Narrow"/>
          <w:sz w:val="27"/>
          <w:szCs w:val="27"/>
        </w:rPr>
        <w:t>le</w:t>
      </w:r>
      <w:r w:rsidR="000E3002" w:rsidRPr="00CB79AE">
        <w:rPr>
          <w:rFonts w:ascii="Arial Narrow" w:hAnsi="Arial Narrow"/>
          <w:sz w:val="27"/>
          <w:szCs w:val="27"/>
        </w:rPr>
        <w:t xml:space="preserve"> además la suspensión del acto impugnado</w:t>
      </w:r>
      <w:r w:rsidR="00624A6C" w:rsidRPr="00CB79AE">
        <w:rPr>
          <w:rFonts w:ascii="Arial Narrow" w:hAnsi="Arial Narrow"/>
          <w:sz w:val="27"/>
          <w:szCs w:val="27"/>
        </w:rPr>
        <w:t>.</w:t>
      </w:r>
      <w:r w:rsidRPr="00CB79AE">
        <w:rPr>
          <w:rFonts w:ascii="Arial Narrow" w:hAnsi="Arial Narrow"/>
          <w:sz w:val="27"/>
          <w:szCs w:val="27"/>
        </w:rPr>
        <w:t xml:space="preserve"> . .</w:t>
      </w:r>
      <w:r w:rsidR="009671F8" w:rsidRPr="00CB79AE">
        <w:rPr>
          <w:rFonts w:ascii="Arial Narrow" w:hAnsi="Arial Narrow"/>
          <w:sz w:val="27"/>
          <w:szCs w:val="27"/>
        </w:rPr>
        <w:t xml:space="preserve"> . .</w:t>
      </w:r>
      <w:r w:rsidR="00624A6C" w:rsidRPr="00CB79AE">
        <w:rPr>
          <w:rFonts w:ascii="Arial Narrow" w:hAnsi="Arial Narrow"/>
          <w:sz w:val="27"/>
          <w:szCs w:val="27"/>
        </w:rPr>
        <w:t xml:space="preserve"> . . . . . </w:t>
      </w:r>
      <w:r w:rsidR="009671F8" w:rsidRPr="00CB79AE">
        <w:rPr>
          <w:rFonts w:ascii="Arial Narrow" w:hAnsi="Arial Narrow"/>
          <w:sz w:val="27"/>
          <w:szCs w:val="27"/>
        </w:rPr>
        <w:t xml:space="preserve">. . . . </w:t>
      </w:r>
      <w:r w:rsidR="000E3002" w:rsidRPr="00CB79AE">
        <w:rPr>
          <w:rFonts w:ascii="Arial Narrow" w:hAnsi="Arial Narrow"/>
          <w:sz w:val="27"/>
          <w:szCs w:val="27"/>
        </w:rPr>
        <w:t>. . . . .</w:t>
      </w:r>
      <w:r w:rsidR="00CD2955" w:rsidRPr="00CB79AE">
        <w:rPr>
          <w:rFonts w:ascii="Arial Narrow" w:hAnsi="Arial Narrow"/>
          <w:sz w:val="27"/>
          <w:szCs w:val="27"/>
        </w:rPr>
        <w:t xml:space="preserve"> . . . . . . . . . . . . . . . . . . . . . . . . . . . . . . . . . . . . . . . . </w:t>
      </w:r>
      <w:r w:rsidR="000E3002" w:rsidRPr="00CB79AE">
        <w:rPr>
          <w:rFonts w:ascii="Arial Narrow" w:hAnsi="Arial Narrow"/>
          <w:sz w:val="27"/>
          <w:szCs w:val="27"/>
        </w:rPr>
        <w:t xml:space="preserve"> </w:t>
      </w:r>
    </w:p>
    <w:p w:rsidR="00A363DC" w:rsidRPr="00CB79AE" w:rsidRDefault="00A363DC" w:rsidP="00624A6C">
      <w:pPr>
        <w:spacing w:line="276" w:lineRule="auto"/>
        <w:jc w:val="both"/>
        <w:rPr>
          <w:rFonts w:ascii="Arial Narrow" w:hAnsi="Arial Narrow"/>
          <w:sz w:val="27"/>
          <w:szCs w:val="27"/>
        </w:rPr>
      </w:pPr>
    </w:p>
    <w:p w:rsidR="002F4447" w:rsidRPr="00CB79AE" w:rsidRDefault="002F4447" w:rsidP="009671F8">
      <w:pPr>
        <w:spacing w:line="276" w:lineRule="auto"/>
        <w:jc w:val="right"/>
        <w:rPr>
          <w:rFonts w:ascii="Arial Narrow" w:hAnsi="Arial Narrow"/>
          <w:b/>
          <w:sz w:val="27"/>
          <w:szCs w:val="27"/>
        </w:rPr>
      </w:pPr>
      <w:r w:rsidRPr="00CB79AE">
        <w:rPr>
          <w:rFonts w:ascii="Arial Narrow" w:hAnsi="Arial Narrow"/>
          <w:b/>
          <w:i/>
          <w:sz w:val="27"/>
          <w:szCs w:val="27"/>
        </w:rPr>
        <w:t>Contestación de demanda.</w:t>
      </w:r>
    </w:p>
    <w:p w:rsidR="009806A9" w:rsidRPr="00CB79AE" w:rsidRDefault="00C91901" w:rsidP="00CD2955">
      <w:pPr>
        <w:spacing w:line="360" w:lineRule="auto"/>
        <w:ind w:firstLine="708"/>
        <w:jc w:val="both"/>
        <w:rPr>
          <w:rFonts w:ascii="Arial Narrow" w:hAnsi="Arial Narrow"/>
          <w:sz w:val="27"/>
          <w:szCs w:val="27"/>
        </w:rPr>
      </w:pPr>
      <w:r w:rsidRPr="00CB79AE">
        <w:rPr>
          <w:rFonts w:ascii="Arial Narrow" w:hAnsi="Arial Narrow"/>
          <w:b/>
          <w:sz w:val="27"/>
          <w:szCs w:val="27"/>
        </w:rPr>
        <w:t>TERCER</w:t>
      </w:r>
      <w:r w:rsidR="00044294" w:rsidRPr="00CB79AE">
        <w:rPr>
          <w:rFonts w:ascii="Arial Narrow" w:hAnsi="Arial Narrow"/>
          <w:b/>
          <w:sz w:val="27"/>
          <w:szCs w:val="27"/>
        </w:rPr>
        <w:t>O</w:t>
      </w:r>
      <w:r w:rsidR="002F4447" w:rsidRPr="00CB79AE">
        <w:rPr>
          <w:rFonts w:ascii="Arial Narrow" w:hAnsi="Arial Narrow"/>
          <w:b/>
          <w:sz w:val="27"/>
          <w:szCs w:val="27"/>
        </w:rPr>
        <w:t>.-</w:t>
      </w:r>
      <w:r w:rsidR="002F4447" w:rsidRPr="00CB79AE">
        <w:rPr>
          <w:rFonts w:ascii="Arial Narrow" w:hAnsi="Arial Narrow"/>
          <w:sz w:val="27"/>
          <w:szCs w:val="27"/>
        </w:rPr>
        <w:t xml:space="preserve"> El</w:t>
      </w:r>
      <w:r w:rsidR="002F4447" w:rsidRPr="00CB79AE">
        <w:rPr>
          <w:rFonts w:ascii="Arial Narrow" w:hAnsi="Arial Narrow"/>
          <w:b/>
          <w:sz w:val="27"/>
          <w:szCs w:val="27"/>
        </w:rPr>
        <w:t xml:space="preserve"> </w:t>
      </w:r>
      <w:r w:rsidR="00055CFD" w:rsidRPr="00CB79AE">
        <w:rPr>
          <w:rFonts w:ascii="Arial Narrow" w:hAnsi="Arial Narrow"/>
          <w:sz w:val="27"/>
          <w:szCs w:val="27"/>
        </w:rPr>
        <w:t xml:space="preserve">21 veintiuno de </w:t>
      </w:r>
      <w:r w:rsidR="00DF7468" w:rsidRPr="00CB79AE">
        <w:rPr>
          <w:rFonts w:ascii="Arial Narrow" w:hAnsi="Arial Narrow"/>
          <w:sz w:val="27"/>
          <w:szCs w:val="27"/>
        </w:rPr>
        <w:t>a</w:t>
      </w:r>
      <w:r w:rsidR="00497758" w:rsidRPr="00CB79AE">
        <w:rPr>
          <w:rFonts w:ascii="Arial Narrow" w:hAnsi="Arial Narrow"/>
          <w:sz w:val="27"/>
          <w:szCs w:val="27"/>
        </w:rPr>
        <w:t>gosto</w:t>
      </w:r>
      <w:r w:rsidR="004917AF" w:rsidRPr="00CB79AE">
        <w:rPr>
          <w:rFonts w:ascii="Arial Narrow" w:hAnsi="Arial Narrow"/>
          <w:sz w:val="27"/>
          <w:szCs w:val="27"/>
        </w:rPr>
        <w:t xml:space="preserve"> </w:t>
      </w:r>
      <w:r w:rsidR="00587DF6" w:rsidRPr="00CB79AE">
        <w:rPr>
          <w:rFonts w:ascii="Arial Narrow" w:hAnsi="Arial Narrow"/>
          <w:sz w:val="27"/>
          <w:szCs w:val="27"/>
        </w:rPr>
        <w:t>del año 2017 dos mil diecisiete</w:t>
      </w:r>
      <w:r w:rsidR="002F4447" w:rsidRPr="00CB79AE">
        <w:rPr>
          <w:rFonts w:ascii="Arial Narrow" w:hAnsi="Arial Narrow"/>
          <w:sz w:val="27"/>
          <w:szCs w:val="27"/>
        </w:rPr>
        <w:t xml:space="preserve">, </w:t>
      </w:r>
      <w:r w:rsidRPr="00CB79AE">
        <w:rPr>
          <w:rFonts w:ascii="Arial Narrow" w:hAnsi="Arial Narrow"/>
          <w:sz w:val="27"/>
          <w:szCs w:val="27"/>
        </w:rPr>
        <w:t xml:space="preserve">la autoridad presentó escrito de contestación de </w:t>
      </w:r>
      <w:r w:rsidR="00CD2955" w:rsidRPr="00CB79AE">
        <w:rPr>
          <w:rFonts w:ascii="Arial Narrow" w:hAnsi="Arial Narrow"/>
          <w:sz w:val="27"/>
          <w:szCs w:val="27"/>
        </w:rPr>
        <w:t xml:space="preserve">la </w:t>
      </w:r>
      <w:r w:rsidRPr="00CB79AE">
        <w:rPr>
          <w:rFonts w:ascii="Arial Narrow" w:hAnsi="Arial Narrow"/>
          <w:sz w:val="27"/>
          <w:szCs w:val="27"/>
        </w:rPr>
        <w:t>demanda</w:t>
      </w:r>
      <w:r w:rsidR="00CD2955" w:rsidRPr="00CB79AE">
        <w:rPr>
          <w:rFonts w:ascii="Arial Narrow" w:hAnsi="Arial Narrow"/>
          <w:sz w:val="27"/>
          <w:szCs w:val="27"/>
        </w:rPr>
        <w:t xml:space="preserve"> de nulidad</w:t>
      </w:r>
      <w:r w:rsidR="00796ABB" w:rsidRPr="00CB79AE">
        <w:rPr>
          <w:rFonts w:ascii="Arial Narrow" w:hAnsi="Arial Narrow"/>
          <w:sz w:val="27"/>
          <w:szCs w:val="27"/>
        </w:rPr>
        <w:t xml:space="preserve"> incoada en su contra</w:t>
      </w:r>
      <w:r w:rsidR="002F4447" w:rsidRPr="00CB79AE">
        <w:rPr>
          <w:rFonts w:ascii="Arial Narrow" w:hAnsi="Arial Narrow"/>
          <w:sz w:val="27"/>
          <w:szCs w:val="27"/>
        </w:rPr>
        <w:t xml:space="preserve">; y, por auto del día </w:t>
      </w:r>
      <w:r w:rsidR="00055CFD" w:rsidRPr="00CB79AE">
        <w:rPr>
          <w:rFonts w:ascii="Arial Narrow" w:hAnsi="Arial Narrow"/>
          <w:sz w:val="27"/>
          <w:szCs w:val="27"/>
        </w:rPr>
        <w:t xml:space="preserve">24 veinticuatro </w:t>
      </w:r>
      <w:r w:rsidR="002F4447" w:rsidRPr="00CB79AE">
        <w:rPr>
          <w:rFonts w:ascii="Arial Narrow" w:hAnsi="Arial Narrow"/>
          <w:sz w:val="27"/>
          <w:szCs w:val="27"/>
        </w:rPr>
        <w:t xml:space="preserve">del mismo </w:t>
      </w:r>
      <w:r w:rsidR="00EC27F1" w:rsidRPr="00CB79AE">
        <w:rPr>
          <w:rFonts w:ascii="Arial Narrow" w:hAnsi="Arial Narrow"/>
          <w:sz w:val="27"/>
          <w:szCs w:val="27"/>
        </w:rPr>
        <w:t xml:space="preserve">mes y </w:t>
      </w:r>
      <w:r w:rsidR="002F4447" w:rsidRPr="00CB79AE">
        <w:rPr>
          <w:rFonts w:ascii="Arial Narrow" w:hAnsi="Arial Narrow"/>
          <w:sz w:val="27"/>
          <w:szCs w:val="27"/>
        </w:rPr>
        <w:t xml:space="preserve">año, se le </w:t>
      </w:r>
      <w:r w:rsidRPr="00CB79AE">
        <w:rPr>
          <w:rFonts w:ascii="Arial Narrow" w:hAnsi="Arial Narrow"/>
          <w:sz w:val="27"/>
          <w:szCs w:val="27"/>
        </w:rPr>
        <w:t>t</w:t>
      </w:r>
      <w:r w:rsidR="00796ABB" w:rsidRPr="00CB79AE">
        <w:rPr>
          <w:rFonts w:ascii="Arial Narrow" w:hAnsi="Arial Narrow"/>
          <w:sz w:val="27"/>
          <w:szCs w:val="27"/>
        </w:rPr>
        <w:t>uvo</w:t>
      </w:r>
      <w:r w:rsidRPr="00CB79AE">
        <w:rPr>
          <w:rFonts w:ascii="Arial Narrow" w:hAnsi="Arial Narrow"/>
          <w:sz w:val="27"/>
          <w:szCs w:val="27"/>
        </w:rPr>
        <w:t xml:space="preserve"> contestan</w:t>
      </w:r>
      <w:r w:rsidR="00796ABB" w:rsidRPr="00CB79AE">
        <w:rPr>
          <w:rFonts w:ascii="Arial Narrow" w:hAnsi="Arial Narrow"/>
          <w:sz w:val="27"/>
          <w:szCs w:val="27"/>
        </w:rPr>
        <w:t>do la</w:t>
      </w:r>
      <w:r w:rsidRPr="00CB79AE">
        <w:rPr>
          <w:rFonts w:ascii="Arial Narrow" w:hAnsi="Arial Narrow"/>
          <w:sz w:val="27"/>
          <w:szCs w:val="27"/>
        </w:rPr>
        <w:t xml:space="preserve"> demanda y</w:t>
      </w:r>
      <w:r w:rsidR="00796ABB" w:rsidRPr="00CB79AE">
        <w:rPr>
          <w:rFonts w:ascii="Arial Narrow" w:hAnsi="Arial Narrow"/>
          <w:sz w:val="27"/>
          <w:szCs w:val="27"/>
        </w:rPr>
        <w:t xml:space="preserve"> se le admitió </w:t>
      </w:r>
      <w:r w:rsidR="007544CA" w:rsidRPr="00CB79AE">
        <w:rPr>
          <w:rFonts w:ascii="Arial Narrow" w:hAnsi="Arial Narrow"/>
          <w:sz w:val="27"/>
          <w:szCs w:val="27"/>
        </w:rPr>
        <w:t xml:space="preserve">la prueba documental aceptada a la parte actora en el acuerdo de </w:t>
      </w:r>
      <w:r w:rsidR="00796ABB" w:rsidRPr="00CB79AE">
        <w:rPr>
          <w:rFonts w:ascii="Arial Narrow" w:hAnsi="Arial Narrow"/>
          <w:sz w:val="27"/>
          <w:szCs w:val="27"/>
        </w:rPr>
        <w:t>r</w:t>
      </w:r>
      <w:r w:rsidR="007544CA" w:rsidRPr="00CB79AE">
        <w:rPr>
          <w:rFonts w:ascii="Arial Narrow" w:hAnsi="Arial Narrow"/>
          <w:sz w:val="27"/>
          <w:szCs w:val="27"/>
        </w:rPr>
        <w:t>adi</w:t>
      </w:r>
      <w:r w:rsidR="00796ABB" w:rsidRPr="00CB79AE">
        <w:rPr>
          <w:rFonts w:ascii="Arial Narrow" w:hAnsi="Arial Narrow"/>
          <w:sz w:val="27"/>
          <w:szCs w:val="27"/>
        </w:rPr>
        <w:t>cac</w:t>
      </w:r>
      <w:r w:rsidR="007544CA" w:rsidRPr="00CB79AE">
        <w:rPr>
          <w:rFonts w:ascii="Arial Narrow" w:hAnsi="Arial Narrow"/>
          <w:sz w:val="27"/>
          <w:szCs w:val="27"/>
        </w:rPr>
        <w:t>ión de la de</w:t>
      </w:r>
      <w:r w:rsidR="001D0BE2" w:rsidRPr="00CB79AE">
        <w:rPr>
          <w:rFonts w:ascii="Arial Narrow" w:hAnsi="Arial Narrow"/>
          <w:sz w:val="27"/>
          <w:szCs w:val="27"/>
        </w:rPr>
        <w:t>manda</w:t>
      </w:r>
      <w:r w:rsidR="00796ABB" w:rsidRPr="00CB79AE">
        <w:rPr>
          <w:rFonts w:ascii="Arial Narrow" w:hAnsi="Arial Narrow"/>
          <w:sz w:val="27"/>
          <w:szCs w:val="27"/>
        </w:rPr>
        <w:t>,</w:t>
      </w:r>
      <w:r w:rsidR="007544CA" w:rsidRPr="00CB79AE">
        <w:rPr>
          <w:rFonts w:ascii="Arial Narrow" w:hAnsi="Arial Narrow"/>
          <w:sz w:val="27"/>
          <w:szCs w:val="27"/>
        </w:rPr>
        <w:t xml:space="preserve"> la ofrecida y exhibida en la contestación, la que por su especial naturaleza se desahogó en ese momento procesal</w:t>
      </w:r>
      <w:r w:rsidR="001D0BE2" w:rsidRPr="00CB79AE">
        <w:rPr>
          <w:rFonts w:ascii="Arial Narrow" w:hAnsi="Arial Narrow"/>
          <w:sz w:val="27"/>
          <w:szCs w:val="27"/>
        </w:rPr>
        <w:t xml:space="preserve">, </w:t>
      </w:r>
      <w:r w:rsidRPr="00CB79AE">
        <w:rPr>
          <w:rFonts w:ascii="Arial Narrow" w:hAnsi="Arial Narrow"/>
          <w:sz w:val="27"/>
          <w:szCs w:val="27"/>
        </w:rPr>
        <w:t xml:space="preserve">así como </w:t>
      </w:r>
      <w:r w:rsidR="001D0BE2" w:rsidRPr="00CB79AE">
        <w:rPr>
          <w:rFonts w:ascii="Arial Narrow" w:hAnsi="Arial Narrow"/>
          <w:sz w:val="27"/>
          <w:szCs w:val="27"/>
        </w:rPr>
        <w:t xml:space="preserve">la </w:t>
      </w:r>
      <w:r w:rsidR="00886937" w:rsidRPr="00CB79AE">
        <w:rPr>
          <w:rFonts w:ascii="Arial Narrow" w:hAnsi="Arial Narrow"/>
          <w:sz w:val="27"/>
          <w:szCs w:val="27"/>
        </w:rPr>
        <w:t xml:space="preserve">prueba </w:t>
      </w:r>
      <w:r w:rsidR="001D0BE2" w:rsidRPr="00CB79AE">
        <w:rPr>
          <w:rFonts w:ascii="Arial Narrow" w:hAnsi="Arial Narrow"/>
          <w:sz w:val="27"/>
          <w:szCs w:val="27"/>
        </w:rPr>
        <w:t xml:space="preserve">presuncional legal y humana en </w:t>
      </w:r>
      <w:r w:rsidR="009671F8" w:rsidRPr="00CB79AE">
        <w:rPr>
          <w:rFonts w:ascii="Arial Narrow" w:hAnsi="Arial Narrow"/>
          <w:sz w:val="27"/>
          <w:szCs w:val="27"/>
        </w:rPr>
        <w:t xml:space="preserve">todo </w:t>
      </w:r>
      <w:r w:rsidR="001D0BE2" w:rsidRPr="00CB79AE">
        <w:rPr>
          <w:rFonts w:ascii="Arial Narrow" w:hAnsi="Arial Narrow"/>
          <w:sz w:val="27"/>
          <w:szCs w:val="27"/>
        </w:rPr>
        <w:t>lo que le beneficie</w:t>
      </w:r>
      <w:r w:rsidR="007544CA" w:rsidRPr="00CB79AE">
        <w:rPr>
          <w:rFonts w:ascii="Arial Narrow" w:hAnsi="Arial Narrow"/>
          <w:sz w:val="27"/>
          <w:szCs w:val="27"/>
        </w:rPr>
        <w:t>;</w:t>
      </w:r>
      <w:r w:rsidR="00033896" w:rsidRPr="00CB79AE">
        <w:rPr>
          <w:rFonts w:ascii="Arial Narrow" w:hAnsi="Arial Narrow"/>
          <w:sz w:val="27"/>
          <w:szCs w:val="27"/>
        </w:rPr>
        <w:t xml:space="preserve"> </w:t>
      </w:r>
      <w:r w:rsidR="0086600E" w:rsidRPr="00CB79AE">
        <w:rPr>
          <w:rFonts w:ascii="Arial Narrow" w:hAnsi="Arial Narrow"/>
          <w:sz w:val="27"/>
          <w:szCs w:val="27"/>
        </w:rPr>
        <w:t>fijándose además</w:t>
      </w:r>
      <w:r w:rsidR="009806A9" w:rsidRPr="00CB79AE">
        <w:rPr>
          <w:rFonts w:ascii="Arial Narrow" w:hAnsi="Arial Narrow"/>
          <w:sz w:val="27"/>
          <w:szCs w:val="27"/>
        </w:rPr>
        <w:t xml:space="preserve"> </w:t>
      </w:r>
      <w:r w:rsidR="0086600E" w:rsidRPr="00CB79AE">
        <w:rPr>
          <w:rFonts w:ascii="Arial Narrow" w:hAnsi="Arial Narrow"/>
          <w:sz w:val="27"/>
          <w:szCs w:val="27"/>
        </w:rPr>
        <w:t xml:space="preserve">fecha y hora </w:t>
      </w:r>
      <w:r w:rsidR="00044294" w:rsidRPr="00CB79AE">
        <w:rPr>
          <w:rFonts w:ascii="Arial Narrow" w:hAnsi="Arial Narrow"/>
          <w:sz w:val="27"/>
          <w:szCs w:val="27"/>
        </w:rPr>
        <w:t xml:space="preserve">para celebración de </w:t>
      </w:r>
      <w:r w:rsidR="00796ABB" w:rsidRPr="00CB79AE">
        <w:rPr>
          <w:rFonts w:ascii="Arial Narrow" w:hAnsi="Arial Narrow"/>
          <w:sz w:val="27"/>
          <w:szCs w:val="27"/>
        </w:rPr>
        <w:t>la</w:t>
      </w:r>
      <w:r w:rsidR="009671F8" w:rsidRPr="00CB79AE">
        <w:rPr>
          <w:rFonts w:ascii="Arial Narrow" w:hAnsi="Arial Narrow"/>
          <w:sz w:val="27"/>
          <w:szCs w:val="27"/>
        </w:rPr>
        <w:t xml:space="preserve"> </w:t>
      </w:r>
      <w:r w:rsidR="00044294" w:rsidRPr="00CB79AE">
        <w:rPr>
          <w:rFonts w:ascii="Arial Narrow" w:hAnsi="Arial Narrow"/>
          <w:sz w:val="27"/>
          <w:szCs w:val="27"/>
        </w:rPr>
        <w:t xml:space="preserve">audiencia de alegatos. . </w:t>
      </w:r>
      <w:r w:rsidR="009671F8" w:rsidRPr="00CB79AE">
        <w:rPr>
          <w:rFonts w:ascii="Arial Narrow" w:hAnsi="Arial Narrow"/>
          <w:sz w:val="27"/>
          <w:szCs w:val="27"/>
        </w:rPr>
        <w:t>. .</w:t>
      </w:r>
      <w:r w:rsidR="00796ABB" w:rsidRPr="00CB79AE">
        <w:rPr>
          <w:rFonts w:ascii="Arial Narrow" w:hAnsi="Arial Narrow"/>
          <w:sz w:val="27"/>
          <w:szCs w:val="27"/>
        </w:rPr>
        <w:t xml:space="preserve"> . . . . . . . </w:t>
      </w:r>
      <w:r w:rsidR="00CD2955" w:rsidRPr="00CB79AE">
        <w:rPr>
          <w:rFonts w:ascii="Arial Narrow" w:hAnsi="Arial Narrow"/>
          <w:sz w:val="27"/>
          <w:szCs w:val="27"/>
        </w:rPr>
        <w:t xml:space="preserve"> </w:t>
      </w:r>
      <w:r w:rsidR="00796ABB" w:rsidRPr="00CB79AE">
        <w:rPr>
          <w:rFonts w:ascii="Arial Narrow" w:hAnsi="Arial Narrow"/>
          <w:sz w:val="27"/>
          <w:szCs w:val="27"/>
        </w:rPr>
        <w:t>.</w:t>
      </w:r>
      <w:r w:rsidR="00CD2955" w:rsidRPr="00CB79AE">
        <w:rPr>
          <w:rFonts w:ascii="Arial Narrow" w:hAnsi="Arial Narrow"/>
          <w:sz w:val="27"/>
          <w:szCs w:val="27"/>
        </w:rPr>
        <w:t xml:space="preserve"> </w:t>
      </w:r>
      <w:r w:rsidR="00796ABB" w:rsidRPr="00CB79AE">
        <w:rPr>
          <w:rFonts w:ascii="Arial Narrow" w:hAnsi="Arial Narrow"/>
          <w:sz w:val="27"/>
          <w:szCs w:val="27"/>
        </w:rPr>
        <w:t>.</w:t>
      </w:r>
      <w:r w:rsidR="00886937" w:rsidRPr="00CB79AE">
        <w:rPr>
          <w:rFonts w:ascii="Arial Narrow" w:hAnsi="Arial Narrow"/>
          <w:sz w:val="27"/>
          <w:szCs w:val="27"/>
        </w:rPr>
        <w:t xml:space="preserve"> . . . . . . . . </w:t>
      </w:r>
    </w:p>
    <w:p w:rsidR="00354C72" w:rsidRPr="00CB79AE" w:rsidRDefault="00886937" w:rsidP="00A34B8E">
      <w:pPr>
        <w:spacing w:line="276" w:lineRule="auto"/>
        <w:jc w:val="both"/>
        <w:rPr>
          <w:rFonts w:ascii="Arial Narrow" w:hAnsi="Arial Narrow"/>
          <w:sz w:val="27"/>
          <w:szCs w:val="27"/>
        </w:rPr>
      </w:pPr>
      <w:r w:rsidRPr="00CB79AE">
        <w:rPr>
          <w:rFonts w:ascii="Arial Narrow" w:hAnsi="Arial Narrow"/>
          <w:sz w:val="27"/>
          <w:szCs w:val="27"/>
        </w:rPr>
        <w:t xml:space="preserve"> </w:t>
      </w:r>
    </w:p>
    <w:p w:rsidR="00087E0E" w:rsidRPr="00CB79AE" w:rsidRDefault="00087E0E" w:rsidP="00886937">
      <w:pPr>
        <w:spacing w:line="276" w:lineRule="auto"/>
        <w:jc w:val="right"/>
        <w:rPr>
          <w:rFonts w:ascii="Arial Narrow" w:hAnsi="Arial Narrow"/>
          <w:b/>
          <w:i/>
          <w:sz w:val="27"/>
          <w:szCs w:val="27"/>
        </w:rPr>
      </w:pPr>
      <w:r w:rsidRPr="00CB79AE">
        <w:rPr>
          <w:rFonts w:ascii="Arial Narrow" w:hAnsi="Arial Narrow"/>
          <w:b/>
          <w:bCs/>
          <w:i/>
          <w:sz w:val="27"/>
          <w:szCs w:val="27"/>
        </w:rPr>
        <w:t>A</w:t>
      </w:r>
      <w:r w:rsidRPr="00CB79AE">
        <w:rPr>
          <w:rFonts w:ascii="Arial Narrow" w:hAnsi="Arial Narrow"/>
          <w:b/>
          <w:i/>
          <w:sz w:val="27"/>
          <w:szCs w:val="27"/>
        </w:rPr>
        <w:t>udiencia de alegatos.</w:t>
      </w:r>
    </w:p>
    <w:p w:rsidR="00E4624A" w:rsidRPr="00CB79AE" w:rsidRDefault="004917AF" w:rsidP="00886937">
      <w:pPr>
        <w:spacing w:line="360" w:lineRule="auto"/>
        <w:ind w:firstLine="708"/>
        <w:jc w:val="both"/>
        <w:rPr>
          <w:rFonts w:ascii="Arial Narrow" w:hAnsi="Arial Narrow"/>
          <w:sz w:val="27"/>
          <w:szCs w:val="27"/>
        </w:rPr>
      </w:pPr>
      <w:r w:rsidRPr="00CB79AE">
        <w:rPr>
          <w:rFonts w:ascii="Arial Narrow" w:hAnsi="Arial Narrow"/>
          <w:b/>
          <w:sz w:val="27"/>
          <w:szCs w:val="27"/>
        </w:rPr>
        <w:lastRenderedPageBreak/>
        <w:t>CUARTO</w:t>
      </w:r>
      <w:r w:rsidR="00087E0E" w:rsidRPr="00CB79AE">
        <w:rPr>
          <w:rFonts w:ascii="Arial Narrow" w:hAnsi="Arial Narrow"/>
          <w:b/>
          <w:sz w:val="27"/>
          <w:szCs w:val="27"/>
        </w:rPr>
        <w:t xml:space="preserve">.- </w:t>
      </w:r>
      <w:r w:rsidR="00087E0E" w:rsidRPr="00CB79AE">
        <w:rPr>
          <w:rFonts w:ascii="Arial Narrow" w:hAnsi="Arial Narrow"/>
          <w:sz w:val="27"/>
          <w:szCs w:val="27"/>
        </w:rPr>
        <w:t xml:space="preserve">El </w:t>
      </w:r>
      <w:r w:rsidR="00055CFD" w:rsidRPr="00CB79AE">
        <w:rPr>
          <w:rFonts w:ascii="Arial Narrow" w:hAnsi="Arial Narrow"/>
          <w:sz w:val="27"/>
          <w:szCs w:val="27"/>
        </w:rPr>
        <w:t>26 veintiséis</w:t>
      </w:r>
      <w:r w:rsidR="00E83235" w:rsidRPr="00CB79AE">
        <w:rPr>
          <w:rFonts w:ascii="Arial Narrow" w:hAnsi="Arial Narrow"/>
          <w:sz w:val="27"/>
          <w:szCs w:val="27"/>
        </w:rPr>
        <w:t xml:space="preserve"> de septiembre</w:t>
      </w:r>
      <w:r w:rsidR="0086600E" w:rsidRPr="00CB79AE">
        <w:rPr>
          <w:rFonts w:ascii="Arial Narrow" w:hAnsi="Arial Narrow"/>
          <w:sz w:val="27"/>
          <w:szCs w:val="27"/>
        </w:rPr>
        <w:t xml:space="preserve"> </w:t>
      </w:r>
      <w:r w:rsidR="008C6F3A" w:rsidRPr="00CB79AE">
        <w:rPr>
          <w:rFonts w:ascii="Arial Narrow" w:hAnsi="Arial Narrow"/>
          <w:sz w:val="27"/>
          <w:szCs w:val="27"/>
        </w:rPr>
        <w:t>del año 2017 dos mil diecisiete</w:t>
      </w:r>
      <w:r w:rsidR="00087E0E" w:rsidRPr="00CB79AE">
        <w:rPr>
          <w:rFonts w:ascii="Arial Narrow" w:hAnsi="Arial Narrow"/>
          <w:sz w:val="27"/>
          <w:szCs w:val="27"/>
        </w:rPr>
        <w:t xml:space="preserve">, a las </w:t>
      </w:r>
      <w:r w:rsidR="00304BD6" w:rsidRPr="00CB79AE">
        <w:rPr>
          <w:rFonts w:ascii="Arial Narrow" w:hAnsi="Arial Narrow"/>
          <w:sz w:val="27"/>
          <w:szCs w:val="27"/>
        </w:rPr>
        <w:t>1</w:t>
      </w:r>
      <w:r w:rsidR="007910EE" w:rsidRPr="00CB79AE">
        <w:rPr>
          <w:rFonts w:ascii="Arial Narrow" w:hAnsi="Arial Narrow"/>
          <w:sz w:val="27"/>
          <w:szCs w:val="27"/>
        </w:rPr>
        <w:t>1</w:t>
      </w:r>
      <w:r w:rsidR="000A2D95" w:rsidRPr="00CB79AE">
        <w:rPr>
          <w:rFonts w:ascii="Arial Narrow" w:hAnsi="Arial Narrow"/>
          <w:sz w:val="27"/>
          <w:szCs w:val="27"/>
        </w:rPr>
        <w:t>:</w:t>
      </w:r>
      <w:r w:rsidR="00E83235" w:rsidRPr="00CB79AE">
        <w:rPr>
          <w:rFonts w:ascii="Arial Narrow" w:hAnsi="Arial Narrow"/>
          <w:sz w:val="27"/>
          <w:szCs w:val="27"/>
        </w:rPr>
        <w:t>3</w:t>
      </w:r>
      <w:r w:rsidRPr="00CB79AE">
        <w:rPr>
          <w:rFonts w:ascii="Arial Narrow" w:hAnsi="Arial Narrow"/>
          <w:sz w:val="27"/>
          <w:szCs w:val="27"/>
        </w:rPr>
        <w:t>0</w:t>
      </w:r>
      <w:r w:rsidR="00D84E0B" w:rsidRPr="00CB79AE">
        <w:rPr>
          <w:rFonts w:ascii="Arial Narrow" w:hAnsi="Arial Narrow"/>
          <w:sz w:val="27"/>
          <w:szCs w:val="27"/>
        </w:rPr>
        <w:t xml:space="preserve"> </w:t>
      </w:r>
      <w:r w:rsidR="0086600E" w:rsidRPr="00CB79AE">
        <w:rPr>
          <w:rFonts w:ascii="Arial Narrow" w:hAnsi="Arial Narrow"/>
          <w:sz w:val="27"/>
          <w:szCs w:val="27"/>
        </w:rPr>
        <w:t>o</w:t>
      </w:r>
      <w:r w:rsidR="007910EE" w:rsidRPr="00CB79AE">
        <w:rPr>
          <w:rFonts w:ascii="Arial Narrow" w:hAnsi="Arial Narrow"/>
          <w:sz w:val="27"/>
          <w:szCs w:val="27"/>
        </w:rPr>
        <w:t>n</w:t>
      </w:r>
      <w:r w:rsidR="0086600E" w:rsidRPr="00CB79AE">
        <w:rPr>
          <w:rFonts w:ascii="Arial Narrow" w:hAnsi="Arial Narrow"/>
          <w:sz w:val="27"/>
          <w:szCs w:val="27"/>
        </w:rPr>
        <w:t>ce</w:t>
      </w:r>
      <w:r w:rsidR="00D84E0B" w:rsidRPr="00CB79AE">
        <w:rPr>
          <w:rFonts w:ascii="Arial Narrow" w:hAnsi="Arial Narrow"/>
          <w:sz w:val="27"/>
          <w:szCs w:val="27"/>
        </w:rPr>
        <w:t xml:space="preserve"> horas</w:t>
      </w:r>
      <w:r w:rsidR="00E83235" w:rsidRPr="00CB79AE">
        <w:rPr>
          <w:rFonts w:ascii="Arial Narrow" w:hAnsi="Arial Narrow"/>
          <w:sz w:val="27"/>
          <w:szCs w:val="27"/>
        </w:rPr>
        <w:t xml:space="preserve"> con treinta minutos</w:t>
      </w:r>
      <w:r w:rsidR="00087E0E" w:rsidRPr="00CB79AE">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w:t>
      </w:r>
      <w:r w:rsidR="002F1DAE" w:rsidRPr="00CB79AE">
        <w:rPr>
          <w:rFonts w:ascii="Arial Narrow" w:hAnsi="Arial Narrow"/>
          <w:sz w:val="27"/>
          <w:szCs w:val="27"/>
        </w:rPr>
        <w:t xml:space="preserve"> </w:t>
      </w:r>
      <w:r w:rsidR="0086600E" w:rsidRPr="00CB79AE">
        <w:rPr>
          <w:rFonts w:ascii="Arial Narrow" w:hAnsi="Arial Narrow"/>
          <w:sz w:val="27"/>
          <w:szCs w:val="27"/>
        </w:rPr>
        <w:t>.</w:t>
      </w:r>
      <w:r w:rsidR="00886937" w:rsidRPr="00CB79AE">
        <w:rPr>
          <w:rFonts w:ascii="Arial Narrow" w:hAnsi="Arial Narrow"/>
          <w:sz w:val="27"/>
          <w:szCs w:val="27"/>
        </w:rPr>
        <w:t xml:space="preserve"> </w:t>
      </w:r>
    </w:p>
    <w:p w:rsidR="007F5B6F" w:rsidRPr="00CB79AE" w:rsidRDefault="007F5B6F" w:rsidP="00CD2955">
      <w:pPr>
        <w:spacing w:line="276" w:lineRule="auto"/>
        <w:jc w:val="both"/>
        <w:rPr>
          <w:rFonts w:ascii="Arial Narrow" w:hAnsi="Arial Narrow"/>
          <w:sz w:val="27"/>
          <w:szCs w:val="27"/>
        </w:rPr>
      </w:pPr>
    </w:p>
    <w:p w:rsidR="002F0554" w:rsidRPr="00CB79AE" w:rsidRDefault="002F0554" w:rsidP="00CD2955">
      <w:pPr>
        <w:tabs>
          <w:tab w:val="left" w:pos="3240"/>
        </w:tabs>
        <w:spacing w:line="276" w:lineRule="auto"/>
        <w:jc w:val="center"/>
        <w:rPr>
          <w:rFonts w:ascii="Arial Narrow" w:hAnsi="Arial Narrow"/>
          <w:b/>
          <w:sz w:val="27"/>
          <w:szCs w:val="27"/>
        </w:rPr>
      </w:pPr>
      <w:r w:rsidRPr="00CB79AE">
        <w:rPr>
          <w:rFonts w:ascii="Arial Narrow" w:hAnsi="Arial Narrow"/>
          <w:b/>
          <w:sz w:val="27"/>
          <w:szCs w:val="27"/>
        </w:rPr>
        <w:t>C O N S I D E R A N D O:</w:t>
      </w:r>
    </w:p>
    <w:p w:rsidR="0086600E" w:rsidRPr="00CB79AE" w:rsidRDefault="0086600E" w:rsidP="00CD2955">
      <w:pPr>
        <w:tabs>
          <w:tab w:val="left" w:pos="3240"/>
        </w:tabs>
        <w:spacing w:line="276" w:lineRule="auto"/>
        <w:jc w:val="right"/>
        <w:rPr>
          <w:rFonts w:ascii="Arial Narrow" w:hAnsi="Arial Narrow"/>
          <w:b/>
          <w:i/>
          <w:sz w:val="27"/>
          <w:szCs w:val="27"/>
        </w:rPr>
      </w:pPr>
    </w:p>
    <w:p w:rsidR="00807433" w:rsidRPr="00CB79AE" w:rsidRDefault="00807433" w:rsidP="00CD2955">
      <w:pPr>
        <w:tabs>
          <w:tab w:val="left" w:pos="3240"/>
        </w:tabs>
        <w:spacing w:line="276" w:lineRule="auto"/>
        <w:jc w:val="right"/>
        <w:rPr>
          <w:rFonts w:ascii="Arial Narrow" w:hAnsi="Arial Narrow"/>
          <w:b/>
          <w:i/>
          <w:sz w:val="27"/>
          <w:szCs w:val="27"/>
        </w:rPr>
      </w:pPr>
      <w:r w:rsidRPr="00CB79AE">
        <w:rPr>
          <w:rFonts w:ascii="Arial Narrow" w:hAnsi="Arial Narrow"/>
          <w:b/>
          <w:i/>
          <w:sz w:val="27"/>
          <w:szCs w:val="27"/>
        </w:rPr>
        <w:t>Competencia de este Juzgado.</w:t>
      </w:r>
    </w:p>
    <w:p w:rsidR="003F239C" w:rsidRPr="00CB79AE" w:rsidRDefault="003F239C" w:rsidP="00AB36F6">
      <w:pPr>
        <w:spacing w:line="360" w:lineRule="auto"/>
        <w:ind w:firstLine="708"/>
        <w:jc w:val="both"/>
        <w:rPr>
          <w:rFonts w:ascii="Arial Narrow" w:hAnsi="Arial Narrow"/>
          <w:sz w:val="27"/>
          <w:szCs w:val="27"/>
        </w:rPr>
      </w:pPr>
      <w:r w:rsidRPr="00CB79AE">
        <w:rPr>
          <w:rFonts w:ascii="Arial Narrow" w:hAnsi="Arial Narrow"/>
          <w:b/>
          <w:sz w:val="27"/>
          <w:szCs w:val="27"/>
        </w:rPr>
        <w:t>PRIMERO.-</w:t>
      </w:r>
      <w:r w:rsidRPr="00CB79AE">
        <w:rPr>
          <w:rFonts w:ascii="Arial Narrow" w:hAnsi="Arial Narrow"/>
          <w:sz w:val="27"/>
          <w:szCs w:val="27"/>
        </w:rPr>
        <w:t xml:space="preserve"> Que conforme a lo previsto por los artículos </w:t>
      </w:r>
      <w:r w:rsidRPr="00CB79AE">
        <w:rPr>
          <w:rFonts w:ascii="Arial Narrow" w:hAnsi="Arial Narrow" w:cs="Arial"/>
          <w:bCs/>
          <w:sz w:val="27"/>
          <w:szCs w:val="27"/>
        </w:rPr>
        <w:t>243</w:t>
      </w:r>
      <w:r w:rsidRPr="00CB79AE">
        <w:rPr>
          <w:rFonts w:ascii="Arial Narrow" w:hAnsi="Arial Narrow" w:cs="Arial"/>
          <w:sz w:val="27"/>
          <w:szCs w:val="27"/>
        </w:rPr>
        <w:t xml:space="preserve"> </w:t>
      </w:r>
      <w:r w:rsidRPr="00CB79AE">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CB79AE">
        <w:rPr>
          <w:rFonts w:ascii="Arial Narrow" w:hAnsi="Arial Narrow"/>
          <w:sz w:val="27"/>
          <w:szCs w:val="27"/>
        </w:rPr>
        <w:t>tramitar y resolver este proceso</w:t>
      </w:r>
      <w:r w:rsidRPr="00CB79AE">
        <w:rPr>
          <w:rFonts w:ascii="Arial Narrow" w:hAnsi="Arial Narrow"/>
          <w:sz w:val="27"/>
          <w:szCs w:val="27"/>
        </w:rPr>
        <w:t xml:space="preserve">, por impugnarse </w:t>
      </w:r>
      <w:r w:rsidR="00CD2955" w:rsidRPr="00CB79AE">
        <w:rPr>
          <w:rFonts w:ascii="Arial Narrow" w:hAnsi="Arial Narrow"/>
          <w:sz w:val="27"/>
          <w:szCs w:val="27"/>
        </w:rPr>
        <w:t xml:space="preserve">un </w:t>
      </w:r>
      <w:r w:rsidR="00D84E0B" w:rsidRPr="00CB79AE">
        <w:rPr>
          <w:rFonts w:ascii="Arial Narrow" w:hAnsi="Arial Narrow"/>
          <w:sz w:val="27"/>
          <w:szCs w:val="27"/>
        </w:rPr>
        <w:t xml:space="preserve">acto </w:t>
      </w:r>
      <w:r w:rsidR="00765C76" w:rsidRPr="00CB79AE">
        <w:rPr>
          <w:rFonts w:ascii="Arial Narrow" w:hAnsi="Arial Narrow"/>
          <w:sz w:val="27"/>
          <w:szCs w:val="27"/>
        </w:rPr>
        <w:t>administrativo</w:t>
      </w:r>
      <w:r w:rsidRPr="00CB79AE">
        <w:rPr>
          <w:rFonts w:ascii="Arial Narrow" w:hAnsi="Arial Narrow"/>
          <w:sz w:val="27"/>
          <w:szCs w:val="27"/>
        </w:rPr>
        <w:t xml:space="preserve"> emitido</w:t>
      </w:r>
      <w:r w:rsidR="009A1CFE" w:rsidRPr="00CB79AE">
        <w:rPr>
          <w:rFonts w:ascii="Arial Narrow" w:hAnsi="Arial Narrow"/>
          <w:sz w:val="27"/>
          <w:szCs w:val="27"/>
        </w:rPr>
        <w:t xml:space="preserve"> por un</w:t>
      </w:r>
      <w:r w:rsidRPr="00CB79AE">
        <w:rPr>
          <w:rFonts w:ascii="Arial Narrow" w:hAnsi="Arial Narrow"/>
          <w:sz w:val="27"/>
          <w:szCs w:val="27"/>
        </w:rPr>
        <w:t xml:space="preserve"> Agente de Tránsito</w:t>
      </w:r>
      <w:r w:rsidR="00D84E0B" w:rsidRPr="00CB79AE">
        <w:rPr>
          <w:rFonts w:ascii="Arial Narrow" w:hAnsi="Arial Narrow"/>
          <w:sz w:val="27"/>
          <w:szCs w:val="27"/>
        </w:rPr>
        <w:t xml:space="preserve">, </w:t>
      </w:r>
      <w:r w:rsidRPr="00CB79AE">
        <w:rPr>
          <w:rFonts w:ascii="Arial Narrow" w:hAnsi="Arial Narrow"/>
          <w:sz w:val="27"/>
          <w:szCs w:val="27"/>
        </w:rPr>
        <w:t>del Municipio de León, Gu</w:t>
      </w:r>
      <w:r w:rsidR="001C5E43" w:rsidRPr="00CB79AE">
        <w:rPr>
          <w:rFonts w:ascii="Arial Narrow" w:hAnsi="Arial Narrow"/>
          <w:sz w:val="27"/>
          <w:szCs w:val="27"/>
        </w:rPr>
        <w:t xml:space="preserve">anajuato. . . . . . . . . . . . . . . </w:t>
      </w:r>
      <w:r w:rsidR="009A1CFE" w:rsidRPr="00CB79AE">
        <w:rPr>
          <w:rFonts w:ascii="Arial Narrow" w:hAnsi="Arial Narrow"/>
          <w:sz w:val="27"/>
          <w:szCs w:val="27"/>
        </w:rPr>
        <w:t>. . . . . . . . . . . . . . . . . . .</w:t>
      </w:r>
      <w:r w:rsidR="00CD2955" w:rsidRPr="00CB79AE">
        <w:rPr>
          <w:rFonts w:ascii="Arial Narrow" w:hAnsi="Arial Narrow"/>
          <w:sz w:val="27"/>
          <w:szCs w:val="27"/>
        </w:rPr>
        <w:t xml:space="preserve"> . . . . . . . . . </w:t>
      </w:r>
    </w:p>
    <w:p w:rsidR="002F0554" w:rsidRPr="00CB79AE" w:rsidRDefault="002F0554" w:rsidP="00CD2955">
      <w:pPr>
        <w:spacing w:line="276" w:lineRule="auto"/>
        <w:jc w:val="both"/>
        <w:rPr>
          <w:rFonts w:ascii="Arial Narrow" w:hAnsi="Arial Narrow"/>
          <w:sz w:val="27"/>
          <w:szCs w:val="27"/>
        </w:rPr>
      </w:pPr>
    </w:p>
    <w:p w:rsidR="00807433" w:rsidRPr="00CB79AE" w:rsidRDefault="00886937" w:rsidP="00CD2955">
      <w:pPr>
        <w:spacing w:line="276" w:lineRule="auto"/>
        <w:jc w:val="right"/>
        <w:rPr>
          <w:rFonts w:ascii="Arial Narrow" w:hAnsi="Arial Narrow"/>
          <w:i/>
          <w:sz w:val="27"/>
          <w:szCs w:val="27"/>
        </w:rPr>
      </w:pPr>
      <w:r w:rsidRPr="00CB79AE">
        <w:rPr>
          <w:rFonts w:ascii="Arial Narrow" w:hAnsi="Arial Narrow" w:cs="Arial"/>
          <w:b/>
          <w:i/>
          <w:sz w:val="27"/>
          <w:szCs w:val="27"/>
        </w:rPr>
        <w:t>E</w:t>
      </w:r>
      <w:r w:rsidR="00807433" w:rsidRPr="00CB79AE">
        <w:rPr>
          <w:rFonts w:ascii="Arial Narrow" w:hAnsi="Arial Narrow" w:cs="Arial"/>
          <w:b/>
          <w:i/>
          <w:sz w:val="27"/>
          <w:szCs w:val="27"/>
        </w:rPr>
        <w:t>xistencia del acto impugnado.</w:t>
      </w:r>
    </w:p>
    <w:p w:rsidR="00E27E22" w:rsidRPr="00CB79AE" w:rsidRDefault="002F0554" w:rsidP="00886937">
      <w:pPr>
        <w:spacing w:line="360" w:lineRule="auto"/>
        <w:ind w:firstLine="708"/>
        <w:jc w:val="both"/>
        <w:rPr>
          <w:rFonts w:ascii="Arial Narrow" w:hAnsi="Arial Narrow" w:cs="Arial Narrow"/>
          <w:sz w:val="27"/>
          <w:szCs w:val="27"/>
        </w:rPr>
      </w:pPr>
      <w:r w:rsidRPr="00CB79AE">
        <w:rPr>
          <w:rFonts w:ascii="Arial Narrow" w:hAnsi="Arial Narrow"/>
          <w:b/>
          <w:sz w:val="27"/>
          <w:szCs w:val="27"/>
        </w:rPr>
        <w:t>SEGUNDO.-</w:t>
      </w:r>
      <w:r w:rsidRPr="00CB79AE">
        <w:rPr>
          <w:rFonts w:ascii="Arial Narrow" w:hAnsi="Arial Narrow"/>
          <w:sz w:val="27"/>
          <w:szCs w:val="27"/>
        </w:rPr>
        <w:t xml:space="preserve"> Que l</w:t>
      </w:r>
      <w:r w:rsidR="00324B06" w:rsidRPr="00CB79AE">
        <w:rPr>
          <w:rFonts w:ascii="Arial Narrow" w:hAnsi="Arial Narrow"/>
          <w:sz w:val="27"/>
          <w:szCs w:val="27"/>
        </w:rPr>
        <w:t>a parte</w:t>
      </w:r>
      <w:r w:rsidRPr="00CB79AE">
        <w:rPr>
          <w:rFonts w:ascii="Arial Narrow" w:hAnsi="Arial Narrow"/>
          <w:sz w:val="27"/>
          <w:szCs w:val="27"/>
        </w:rPr>
        <w:t xml:space="preserve"> actor</w:t>
      </w:r>
      <w:r w:rsidR="00324B06" w:rsidRPr="00CB79AE">
        <w:rPr>
          <w:rFonts w:ascii="Arial Narrow" w:hAnsi="Arial Narrow"/>
          <w:sz w:val="27"/>
          <w:szCs w:val="27"/>
        </w:rPr>
        <w:t>a</w:t>
      </w:r>
      <w:r w:rsidRPr="00CB79AE">
        <w:rPr>
          <w:rFonts w:ascii="Arial Narrow" w:hAnsi="Arial Narrow"/>
          <w:sz w:val="27"/>
          <w:szCs w:val="27"/>
        </w:rPr>
        <w:t xml:space="preserve"> impugna </w:t>
      </w:r>
      <w:r w:rsidRPr="00CB79AE">
        <w:rPr>
          <w:rFonts w:ascii="Arial Narrow" w:hAnsi="Arial Narrow" w:cs="Arial"/>
          <w:sz w:val="27"/>
          <w:szCs w:val="27"/>
        </w:rPr>
        <w:t>el acta</w:t>
      </w:r>
      <w:r w:rsidR="00012AD4" w:rsidRPr="00CB79AE">
        <w:rPr>
          <w:rFonts w:ascii="Arial Narrow" w:hAnsi="Arial Narrow" w:cs="Arial"/>
          <w:sz w:val="27"/>
          <w:szCs w:val="27"/>
        </w:rPr>
        <w:t xml:space="preserve"> </w:t>
      </w:r>
      <w:r w:rsidR="00807433" w:rsidRPr="00CB79AE">
        <w:rPr>
          <w:rFonts w:ascii="Arial Narrow" w:hAnsi="Arial Narrow" w:cs="Arial"/>
          <w:sz w:val="27"/>
          <w:szCs w:val="27"/>
        </w:rPr>
        <w:t>de infracción</w:t>
      </w:r>
      <w:r w:rsidR="003C1C3A" w:rsidRPr="00CB79AE">
        <w:rPr>
          <w:rFonts w:ascii="Arial Narrow" w:hAnsi="Arial Narrow" w:cs="Arial"/>
          <w:sz w:val="27"/>
          <w:szCs w:val="27"/>
        </w:rPr>
        <w:t xml:space="preserve"> </w:t>
      </w:r>
      <w:r w:rsidR="00CB79AE" w:rsidRPr="00CB79AE">
        <w:rPr>
          <w:rFonts w:ascii="Arial Narrow" w:hAnsi="Arial Narrow"/>
          <w:sz w:val="27"/>
          <w:szCs w:val="27"/>
        </w:rPr>
        <w:t>(…)</w:t>
      </w:r>
      <w:r w:rsidR="00CB79AE" w:rsidRPr="00CB79AE">
        <w:rPr>
          <w:rFonts w:ascii="Arial Narrow" w:hAnsi="Arial Narrow"/>
          <w:sz w:val="27"/>
          <w:szCs w:val="27"/>
        </w:rPr>
        <w:t xml:space="preserve"> </w:t>
      </w:r>
      <w:r w:rsidR="00304BD6" w:rsidRPr="00CB79AE">
        <w:rPr>
          <w:rFonts w:ascii="Arial Narrow" w:hAnsi="Arial Narrow"/>
          <w:sz w:val="27"/>
          <w:szCs w:val="27"/>
        </w:rPr>
        <w:t xml:space="preserve">levantada el día </w:t>
      </w:r>
      <w:r w:rsidR="007665D7" w:rsidRPr="00CB79AE">
        <w:rPr>
          <w:rFonts w:ascii="Arial Narrow" w:hAnsi="Arial Narrow"/>
          <w:sz w:val="27"/>
          <w:szCs w:val="27"/>
        </w:rPr>
        <w:t>20 veinte de julio</w:t>
      </w:r>
      <w:r w:rsidR="0086600E" w:rsidRPr="00CB79AE">
        <w:rPr>
          <w:rFonts w:ascii="Arial Narrow" w:hAnsi="Arial Narrow"/>
          <w:sz w:val="27"/>
          <w:szCs w:val="27"/>
        </w:rPr>
        <w:t xml:space="preserve"> del año 2017</w:t>
      </w:r>
      <w:r w:rsidR="00304BD6" w:rsidRPr="00CB79AE">
        <w:rPr>
          <w:rFonts w:ascii="Arial Narrow" w:hAnsi="Arial Narrow"/>
          <w:sz w:val="27"/>
          <w:szCs w:val="27"/>
        </w:rPr>
        <w:t xml:space="preserve"> dos mil diecisiete</w:t>
      </w:r>
      <w:r w:rsidR="004F0301" w:rsidRPr="00CB79AE">
        <w:rPr>
          <w:rFonts w:ascii="Arial Narrow" w:hAnsi="Arial Narrow"/>
          <w:sz w:val="27"/>
          <w:szCs w:val="27"/>
        </w:rPr>
        <w:t xml:space="preserve">, cuya </w:t>
      </w:r>
      <w:r w:rsidRPr="00CB79AE">
        <w:rPr>
          <w:rFonts w:ascii="Arial Narrow" w:hAnsi="Arial Narrow" w:cs="Arial Narrow"/>
          <w:kern w:val="3"/>
          <w:sz w:val="27"/>
          <w:szCs w:val="27"/>
          <w:lang w:eastAsia="zh-CN"/>
        </w:rPr>
        <w:t xml:space="preserve">existencia </w:t>
      </w:r>
      <w:r w:rsidR="00540B53" w:rsidRPr="00CB79AE">
        <w:rPr>
          <w:rFonts w:ascii="Arial Narrow" w:hAnsi="Arial Narrow" w:cs="Arial Narrow"/>
          <w:kern w:val="3"/>
          <w:sz w:val="27"/>
          <w:szCs w:val="27"/>
          <w:lang w:eastAsia="zh-CN"/>
        </w:rPr>
        <w:t xml:space="preserve">se encuentra acreditada </w:t>
      </w:r>
      <w:r w:rsidRPr="00CB79AE">
        <w:rPr>
          <w:rFonts w:ascii="Arial Narrow" w:hAnsi="Arial Narrow" w:cs="Arial Narrow"/>
          <w:kern w:val="3"/>
          <w:sz w:val="27"/>
          <w:szCs w:val="27"/>
          <w:lang w:eastAsia="zh-CN"/>
        </w:rPr>
        <w:t xml:space="preserve">con </w:t>
      </w:r>
      <w:r w:rsidRPr="00CB79AE">
        <w:rPr>
          <w:rFonts w:ascii="Arial Narrow" w:hAnsi="Arial Narrow"/>
          <w:sz w:val="27"/>
          <w:szCs w:val="27"/>
        </w:rPr>
        <w:t>la referida acta de infracción</w:t>
      </w:r>
      <w:r w:rsidRPr="00CB79AE">
        <w:rPr>
          <w:rFonts w:ascii="Arial Narrow" w:hAnsi="Arial Narrow" w:cs="Arial Narrow"/>
          <w:kern w:val="3"/>
          <w:sz w:val="27"/>
          <w:szCs w:val="27"/>
          <w:lang w:eastAsia="zh-CN"/>
        </w:rPr>
        <w:t xml:space="preserve">, </w:t>
      </w:r>
      <w:r w:rsidRPr="00CB79AE">
        <w:rPr>
          <w:rFonts w:ascii="Arial Narrow" w:hAnsi="Arial Narrow"/>
          <w:sz w:val="27"/>
          <w:szCs w:val="27"/>
        </w:rPr>
        <w:t xml:space="preserve">probanza que </w:t>
      </w:r>
      <w:r w:rsidR="00886937" w:rsidRPr="00CB79AE">
        <w:rPr>
          <w:rFonts w:ascii="Arial Narrow" w:hAnsi="Arial Narrow" w:cs="Arial Narrow"/>
          <w:kern w:val="3"/>
          <w:sz w:val="27"/>
          <w:szCs w:val="27"/>
          <w:lang w:eastAsia="zh-CN"/>
        </w:rPr>
        <w:t>forma</w:t>
      </w:r>
      <w:r w:rsidRPr="00CB79AE">
        <w:rPr>
          <w:rFonts w:ascii="Arial Narrow" w:hAnsi="Arial Narrow" w:cs="Arial Narrow"/>
          <w:kern w:val="3"/>
          <w:sz w:val="27"/>
          <w:szCs w:val="27"/>
          <w:lang w:eastAsia="zh-CN"/>
        </w:rPr>
        <w:t xml:space="preserve"> parte del sumario</w:t>
      </w:r>
      <w:r w:rsidR="002B31D0" w:rsidRPr="00CB79AE">
        <w:rPr>
          <w:rFonts w:ascii="Arial Narrow" w:hAnsi="Arial Narrow" w:cs="Arial Narrow"/>
          <w:kern w:val="3"/>
          <w:sz w:val="27"/>
          <w:szCs w:val="27"/>
          <w:lang w:eastAsia="zh-CN"/>
        </w:rPr>
        <w:t>.</w:t>
      </w:r>
      <w:r w:rsidR="004F0301" w:rsidRPr="00CB79AE">
        <w:rPr>
          <w:rFonts w:ascii="Arial Narrow" w:hAnsi="Arial Narrow" w:cs="Arial Narrow"/>
          <w:kern w:val="3"/>
          <w:sz w:val="27"/>
          <w:szCs w:val="27"/>
          <w:lang w:eastAsia="zh-CN"/>
        </w:rPr>
        <w:t xml:space="preserve"> </w:t>
      </w:r>
      <w:r w:rsidRPr="00CB79AE">
        <w:rPr>
          <w:rFonts w:ascii="Arial Narrow" w:hAnsi="Arial Narrow" w:cs="Arial Narrow"/>
          <w:kern w:val="3"/>
          <w:sz w:val="27"/>
          <w:szCs w:val="27"/>
          <w:lang w:eastAsia="zh-CN"/>
        </w:rPr>
        <w:t>. . . . . .</w:t>
      </w:r>
      <w:r w:rsidR="00A0496B" w:rsidRPr="00CB79AE">
        <w:rPr>
          <w:rFonts w:ascii="Arial Narrow" w:hAnsi="Arial Narrow" w:cs="Arial Narrow"/>
          <w:kern w:val="3"/>
          <w:sz w:val="27"/>
          <w:szCs w:val="27"/>
          <w:lang w:eastAsia="zh-CN"/>
        </w:rPr>
        <w:t xml:space="preserve"> </w:t>
      </w:r>
      <w:r w:rsidRPr="00CB79AE">
        <w:rPr>
          <w:rFonts w:ascii="Arial Narrow" w:hAnsi="Arial Narrow" w:cs="Arial Narrow"/>
          <w:kern w:val="3"/>
          <w:sz w:val="27"/>
          <w:szCs w:val="27"/>
          <w:lang w:eastAsia="zh-CN"/>
        </w:rPr>
        <w:t xml:space="preserve">. </w:t>
      </w:r>
      <w:r w:rsidR="00354C72" w:rsidRPr="00CB79AE">
        <w:rPr>
          <w:rFonts w:ascii="Arial Narrow" w:hAnsi="Arial Narrow" w:cs="Arial Narrow"/>
          <w:kern w:val="3"/>
          <w:sz w:val="27"/>
          <w:szCs w:val="27"/>
          <w:lang w:eastAsia="zh-CN"/>
        </w:rPr>
        <w:t>.</w:t>
      </w:r>
      <w:r w:rsidR="00811748" w:rsidRPr="00CB79AE">
        <w:rPr>
          <w:rFonts w:ascii="Arial Narrow" w:hAnsi="Arial Narrow" w:cs="Arial Narrow"/>
          <w:kern w:val="3"/>
          <w:sz w:val="27"/>
          <w:szCs w:val="27"/>
          <w:lang w:eastAsia="zh-CN"/>
        </w:rPr>
        <w:t xml:space="preserve"> </w:t>
      </w:r>
      <w:r w:rsidRPr="00CB79AE">
        <w:rPr>
          <w:rFonts w:ascii="Arial Narrow" w:hAnsi="Arial Narrow" w:cs="Arial Narrow"/>
          <w:kern w:val="3"/>
          <w:sz w:val="27"/>
          <w:szCs w:val="27"/>
          <w:lang w:eastAsia="zh-CN"/>
        </w:rPr>
        <w:t xml:space="preserve">. </w:t>
      </w:r>
      <w:r w:rsidRPr="00CB79AE">
        <w:rPr>
          <w:rFonts w:ascii="Arial Narrow" w:hAnsi="Arial Narrow" w:cs="Arial Narrow"/>
          <w:sz w:val="27"/>
          <w:szCs w:val="27"/>
        </w:rPr>
        <w:t xml:space="preserve">. . . </w:t>
      </w:r>
      <w:r w:rsidR="00012AD4" w:rsidRPr="00CB79AE">
        <w:rPr>
          <w:rFonts w:ascii="Arial Narrow" w:hAnsi="Arial Narrow" w:cs="Arial Narrow"/>
          <w:sz w:val="27"/>
          <w:szCs w:val="27"/>
        </w:rPr>
        <w:t>.</w:t>
      </w:r>
      <w:r w:rsidR="00684BEE" w:rsidRPr="00CB79AE">
        <w:rPr>
          <w:rFonts w:ascii="Arial Narrow" w:hAnsi="Arial Narrow" w:cs="Arial Narrow"/>
          <w:sz w:val="27"/>
          <w:szCs w:val="27"/>
        </w:rPr>
        <w:t xml:space="preserve"> . . </w:t>
      </w:r>
      <w:r w:rsidR="005F2A94" w:rsidRPr="00CB79AE">
        <w:rPr>
          <w:rFonts w:ascii="Arial Narrow" w:hAnsi="Arial Narrow" w:cs="Arial Narrow"/>
          <w:sz w:val="27"/>
          <w:szCs w:val="27"/>
        </w:rPr>
        <w:t xml:space="preserve">. . . . . . . . . . </w:t>
      </w:r>
      <w:r w:rsidR="00CD446D" w:rsidRPr="00CB79AE">
        <w:rPr>
          <w:rFonts w:ascii="Arial Narrow" w:hAnsi="Arial Narrow" w:cs="Arial Narrow"/>
          <w:sz w:val="27"/>
          <w:szCs w:val="27"/>
        </w:rPr>
        <w:t>. . . .</w:t>
      </w:r>
      <w:r w:rsidR="00886937" w:rsidRPr="00CB79AE">
        <w:rPr>
          <w:rFonts w:ascii="Arial Narrow" w:hAnsi="Arial Narrow" w:cs="Arial Narrow"/>
          <w:sz w:val="27"/>
          <w:szCs w:val="27"/>
        </w:rPr>
        <w:t xml:space="preserve"> </w:t>
      </w:r>
      <w:r w:rsidR="00CD446D" w:rsidRPr="00CB79AE">
        <w:rPr>
          <w:rFonts w:ascii="Arial Narrow" w:hAnsi="Arial Narrow" w:cs="Arial Narrow"/>
          <w:sz w:val="27"/>
          <w:szCs w:val="27"/>
        </w:rPr>
        <w:t xml:space="preserve">. . . . . . . </w:t>
      </w:r>
      <w:r w:rsidR="004F0301" w:rsidRPr="00CB79AE">
        <w:rPr>
          <w:rFonts w:ascii="Arial Narrow" w:hAnsi="Arial Narrow" w:cs="Arial Narrow"/>
          <w:sz w:val="27"/>
          <w:szCs w:val="27"/>
        </w:rPr>
        <w:t xml:space="preserve">. . . . . . . . . . . </w:t>
      </w:r>
      <w:r w:rsidR="0080166E" w:rsidRPr="00CB79AE">
        <w:rPr>
          <w:rFonts w:ascii="Arial Narrow" w:hAnsi="Arial Narrow" w:cs="Arial Narrow"/>
          <w:sz w:val="27"/>
          <w:szCs w:val="27"/>
        </w:rPr>
        <w:t>. . . . . . . . . .</w:t>
      </w:r>
      <w:r w:rsidR="00603163" w:rsidRPr="00CB79AE">
        <w:rPr>
          <w:rFonts w:ascii="Arial Narrow" w:hAnsi="Arial Narrow" w:cs="Arial Narrow"/>
          <w:sz w:val="27"/>
          <w:szCs w:val="27"/>
        </w:rPr>
        <w:t xml:space="preserve"> . . . </w:t>
      </w:r>
      <w:r w:rsidR="00886937" w:rsidRPr="00CB79AE">
        <w:rPr>
          <w:rFonts w:ascii="Arial Narrow" w:hAnsi="Arial Narrow" w:cs="Arial Narrow"/>
          <w:sz w:val="27"/>
          <w:szCs w:val="27"/>
        </w:rPr>
        <w:t xml:space="preserve"> </w:t>
      </w:r>
    </w:p>
    <w:p w:rsidR="00FD7AC7" w:rsidRPr="00CB79AE" w:rsidRDefault="00FD7AC7" w:rsidP="00CD2955">
      <w:pPr>
        <w:spacing w:line="276" w:lineRule="auto"/>
        <w:jc w:val="both"/>
        <w:rPr>
          <w:rFonts w:ascii="Arial Narrow" w:hAnsi="Arial Narrow"/>
          <w:sz w:val="27"/>
          <w:szCs w:val="27"/>
        </w:rPr>
      </w:pPr>
    </w:p>
    <w:p w:rsidR="00807433" w:rsidRPr="00CB79AE" w:rsidRDefault="00807433" w:rsidP="00354C72">
      <w:pPr>
        <w:spacing w:line="276" w:lineRule="auto"/>
        <w:jc w:val="right"/>
        <w:rPr>
          <w:rFonts w:ascii="Arial Narrow" w:hAnsi="Arial Narrow"/>
          <w:bCs/>
          <w:sz w:val="27"/>
          <w:szCs w:val="27"/>
        </w:rPr>
      </w:pPr>
      <w:r w:rsidRPr="00CB79AE">
        <w:rPr>
          <w:rFonts w:ascii="Arial Narrow" w:hAnsi="Arial Narrow"/>
          <w:b/>
          <w:i/>
          <w:sz w:val="27"/>
          <w:szCs w:val="27"/>
        </w:rPr>
        <w:t xml:space="preserve">Causales de improcedencia y </w:t>
      </w:r>
      <w:r w:rsidR="00B95D64" w:rsidRPr="00CB79AE">
        <w:rPr>
          <w:rFonts w:ascii="Arial Narrow" w:hAnsi="Arial Narrow"/>
          <w:b/>
          <w:i/>
          <w:sz w:val="27"/>
          <w:szCs w:val="27"/>
        </w:rPr>
        <w:t xml:space="preserve">de </w:t>
      </w:r>
      <w:r w:rsidRPr="00CB79AE">
        <w:rPr>
          <w:rFonts w:ascii="Arial Narrow" w:hAnsi="Arial Narrow"/>
          <w:b/>
          <w:i/>
          <w:sz w:val="27"/>
          <w:szCs w:val="27"/>
        </w:rPr>
        <w:t>sobreseimiento.</w:t>
      </w:r>
    </w:p>
    <w:p w:rsidR="002F0554" w:rsidRPr="00CB79AE" w:rsidRDefault="002F0554" w:rsidP="00811748">
      <w:pPr>
        <w:spacing w:line="360" w:lineRule="auto"/>
        <w:ind w:firstLine="708"/>
        <w:jc w:val="both"/>
        <w:rPr>
          <w:rFonts w:ascii="Arial Narrow" w:hAnsi="Arial Narrow"/>
          <w:sz w:val="27"/>
          <w:szCs w:val="27"/>
        </w:rPr>
      </w:pPr>
      <w:r w:rsidRPr="00CB79AE">
        <w:rPr>
          <w:rFonts w:ascii="Arial Narrow" w:hAnsi="Arial Narrow"/>
          <w:b/>
          <w:bCs/>
          <w:sz w:val="27"/>
          <w:szCs w:val="27"/>
        </w:rPr>
        <w:t>TERCERO.-</w:t>
      </w:r>
      <w:r w:rsidRPr="00CB79AE">
        <w:rPr>
          <w:rFonts w:ascii="Arial Narrow" w:hAnsi="Arial Narrow"/>
          <w:bCs/>
          <w:sz w:val="27"/>
          <w:szCs w:val="27"/>
        </w:rPr>
        <w:t xml:space="preserve"> </w:t>
      </w:r>
      <w:r w:rsidRPr="00CB79AE">
        <w:rPr>
          <w:rFonts w:ascii="Arial Narrow" w:hAnsi="Arial Narrow"/>
          <w:sz w:val="27"/>
          <w:szCs w:val="27"/>
        </w:rPr>
        <w:t>Que conforme</w:t>
      </w:r>
      <w:r w:rsidR="00A45551" w:rsidRPr="00CB79AE">
        <w:rPr>
          <w:rFonts w:ascii="Arial Narrow" w:hAnsi="Arial Narrow"/>
          <w:sz w:val="27"/>
          <w:szCs w:val="27"/>
        </w:rPr>
        <w:t xml:space="preserve"> </w:t>
      </w:r>
      <w:r w:rsidRPr="00CB79AE">
        <w:rPr>
          <w:rFonts w:ascii="Arial Narrow" w:hAnsi="Arial Narrow"/>
          <w:sz w:val="27"/>
          <w:szCs w:val="27"/>
        </w:rPr>
        <w:t>a lo</w:t>
      </w:r>
      <w:r w:rsidR="00A45551" w:rsidRPr="00CB79AE">
        <w:rPr>
          <w:rFonts w:ascii="Arial Narrow" w:hAnsi="Arial Narrow"/>
          <w:sz w:val="27"/>
          <w:szCs w:val="27"/>
        </w:rPr>
        <w:t xml:space="preserve"> </w:t>
      </w:r>
      <w:r w:rsidRPr="00CB79AE">
        <w:rPr>
          <w:rFonts w:ascii="Arial Narrow" w:hAnsi="Arial Narrow"/>
          <w:sz w:val="27"/>
          <w:szCs w:val="27"/>
        </w:rPr>
        <w:t>estipulado por</w:t>
      </w:r>
      <w:r w:rsidR="00A45551" w:rsidRPr="00CB79AE">
        <w:rPr>
          <w:rFonts w:ascii="Arial Narrow" w:hAnsi="Arial Narrow"/>
          <w:sz w:val="27"/>
          <w:szCs w:val="27"/>
        </w:rPr>
        <w:t xml:space="preserve"> </w:t>
      </w:r>
      <w:r w:rsidRPr="00CB79AE">
        <w:rPr>
          <w:rFonts w:ascii="Arial Narrow" w:hAnsi="Arial Narrow"/>
          <w:sz w:val="27"/>
          <w:szCs w:val="27"/>
        </w:rPr>
        <w:t>el artículo 261</w:t>
      </w:r>
      <w:r w:rsidR="00A45551" w:rsidRPr="00CB79AE">
        <w:rPr>
          <w:rFonts w:ascii="Arial Narrow" w:hAnsi="Arial Narrow"/>
          <w:sz w:val="27"/>
          <w:szCs w:val="27"/>
        </w:rPr>
        <w:t xml:space="preserve"> </w:t>
      </w:r>
      <w:r w:rsidR="00FD3C5C" w:rsidRPr="00CB79AE">
        <w:rPr>
          <w:rFonts w:ascii="Arial Narrow" w:hAnsi="Arial Narrow"/>
          <w:sz w:val="27"/>
          <w:szCs w:val="27"/>
        </w:rPr>
        <w:t>y 262</w:t>
      </w:r>
      <w:r w:rsidRPr="00CB79AE">
        <w:rPr>
          <w:rFonts w:ascii="Arial Narrow" w:hAnsi="Arial Narrow"/>
          <w:sz w:val="27"/>
          <w:szCs w:val="27"/>
        </w:rPr>
        <w:t xml:space="preserve"> del</w:t>
      </w:r>
      <w:r w:rsidR="000F5790" w:rsidRPr="00CB79AE">
        <w:rPr>
          <w:rFonts w:ascii="Arial Narrow" w:hAnsi="Arial Narrow"/>
          <w:sz w:val="27"/>
          <w:szCs w:val="27"/>
        </w:rPr>
        <w:t xml:space="preserve"> </w:t>
      </w:r>
      <w:r w:rsidR="00857BEE" w:rsidRPr="00CB79AE">
        <w:rPr>
          <w:rFonts w:ascii="Arial Narrow" w:hAnsi="Arial Narrow"/>
          <w:sz w:val="27"/>
          <w:szCs w:val="27"/>
        </w:rPr>
        <w:t xml:space="preserve">Código de Procedimiento y Justicia Administrativa </w:t>
      </w:r>
      <w:r w:rsidRPr="00CB79AE">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CB79AE">
        <w:rPr>
          <w:rFonts w:ascii="Arial Narrow" w:hAnsi="Arial Narrow"/>
          <w:sz w:val="27"/>
          <w:szCs w:val="27"/>
        </w:rPr>
        <w:t>de oficio o a inst</w:t>
      </w:r>
      <w:r w:rsidR="008F3446" w:rsidRPr="00CB79AE">
        <w:rPr>
          <w:rFonts w:ascii="Arial Narrow" w:hAnsi="Arial Narrow"/>
          <w:sz w:val="27"/>
          <w:szCs w:val="27"/>
        </w:rPr>
        <w:t xml:space="preserve">ancia de parte debe proceder al </w:t>
      </w:r>
      <w:r w:rsidR="00FD3C5C" w:rsidRPr="00CB79AE">
        <w:rPr>
          <w:rFonts w:ascii="Arial Narrow" w:hAnsi="Arial Narrow"/>
          <w:sz w:val="27"/>
          <w:szCs w:val="27"/>
        </w:rPr>
        <w:t>análisis de las causales de improcedencia y de sobreseimiento previstas en estos artículos, respectivamente</w:t>
      </w:r>
      <w:r w:rsidRPr="00CB79AE">
        <w:rPr>
          <w:rFonts w:ascii="Arial Narrow" w:hAnsi="Arial Narrow"/>
          <w:sz w:val="27"/>
          <w:szCs w:val="27"/>
        </w:rPr>
        <w:t>.</w:t>
      </w:r>
      <w:r w:rsidR="00FD3C5C" w:rsidRPr="00CB79AE">
        <w:rPr>
          <w:rFonts w:ascii="Arial Narrow" w:hAnsi="Arial Narrow"/>
          <w:sz w:val="27"/>
          <w:szCs w:val="27"/>
        </w:rPr>
        <w:t xml:space="preserve"> </w:t>
      </w:r>
      <w:r w:rsidRPr="00CB79AE">
        <w:rPr>
          <w:rFonts w:ascii="Arial Narrow" w:hAnsi="Arial Narrow"/>
          <w:sz w:val="27"/>
          <w:szCs w:val="27"/>
        </w:rPr>
        <w:t>. . . . . . . . .</w:t>
      </w:r>
      <w:r w:rsidRPr="00CB79AE">
        <w:rPr>
          <w:rFonts w:ascii="Arial Narrow" w:hAnsi="Arial Narrow" w:cs="Arial Narrow"/>
          <w:kern w:val="3"/>
          <w:sz w:val="27"/>
          <w:szCs w:val="27"/>
          <w:lang w:eastAsia="zh-CN"/>
        </w:rPr>
        <w:t xml:space="preserve"> </w:t>
      </w:r>
      <w:r w:rsidR="00FD3C5C" w:rsidRPr="00CB79AE">
        <w:rPr>
          <w:rFonts w:ascii="Arial Narrow" w:hAnsi="Arial Narrow" w:cs="Arial Narrow"/>
          <w:kern w:val="3"/>
          <w:sz w:val="27"/>
          <w:szCs w:val="27"/>
          <w:lang w:eastAsia="zh-CN"/>
        </w:rPr>
        <w:t xml:space="preserve">. . . . . . . . . . . . </w:t>
      </w:r>
      <w:r w:rsidR="000C3CD2" w:rsidRPr="00CB79AE">
        <w:rPr>
          <w:rFonts w:ascii="Arial Narrow" w:hAnsi="Arial Narrow" w:cs="Arial Narrow"/>
          <w:kern w:val="3"/>
          <w:sz w:val="27"/>
          <w:szCs w:val="27"/>
          <w:lang w:eastAsia="zh-CN"/>
        </w:rPr>
        <w:t>.</w:t>
      </w:r>
      <w:r w:rsidR="00A0496B" w:rsidRPr="00CB79AE">
        <w:rPr>
          <w:rFonts w:ascii="Arial Narrow" w:hAnsi="Arial Narrow" w:cs="Arial Narrow"/>
          <w:kern w:val="3"/>
          <w:sz w:val="27"/>
          <w:szCs w:val="27"/>
          <w:lang w:eastAsia="zh-CN"/>
        </w:rPr>
        <w:t xml:space="preserve"> </w:t>
      </w:r>
      <w:r w:rsidR="008641C8" w:rsidRPr="00CB79AE">
        <w:rPr>
          <w:rFonts w:ascii="Arial Narrow" w:hAnsi="Arial Narrow" w:cs="Arial Narrow"/>
          <w:kern w:val="3"/>
          <w:sz w:val="27"/>
          <w:szCs w:val="27"/>
          <w:lang w:eastAsia="zh-CN"/>
        </w:rPr>
        <w:t>.</w:t>
      </w:r>
      <w:r w:rsidR="002F1DAE" w:rsidRPr="00CB79AE">
        <w:rPr>
          <w:rFonts w:ascii="Arial Narrow" w:hAnsi="Arial Narrow" w:cs="Arial Narrow"/>
          <w:kern w:val="3"/>
          <w:sz w:val="27"/>
          <w:szCs w:val="27"/>
          <w:lang w:eastAsia="zh-CN"/>
        </w:rPr>
        <w:t xml:space="preserve"> </w:t>
      </w:r>
      <w:r w:rsidR="00811748" w:rsidRPr="00CB79AE">
        <w:rPr>
          <w:rFonts w:ascii="Arial Narrow" w:hAnsi="Arial Narrow" w:cs="Arial Narrow"/>
          <w:kern w:val="3"/>
          <w:sz w:val="27"/>
          <w:szCs w:val="27"/>
          <w:lang w:eastAsia="zh-CN"/>
        </w:rPr>
        <w:t xml:space="preserve"> </w:t>
      </w:r>
      <w:r w:rsidR="00FD3C5C" w:rsidRPr="00CB79AE">
        <w:rPr>
          <w:rFonts w:ascii="Arial Narrow" w:hAnsi="Arial Narrow" w:cs="Arial Narrow"/>
          <w:kern w:val="3"/>
          <w:sz w:val="27"/>
          <w:szCs w:val="27"/>
          <w:lang w:eastAsia="zh-CN"/>
        </w:rPr>
        <w:t>. . . . . . . . . . . . . . . . . . . . . . .</w:t>
      </w:r>
      <w:r w:rsidR="00EE5380" w:rsidRPr="00CB79AE">
        <w:rPr>
          <w:rFonts w:ascii="Arial Narrow" w:hAnsi="Arial Narrow" w:cs="Arial Narrow"/>
          <w:kern w:val="3"/>
          <w:sz w:val="27"/>
          <w:szCs w:val="27"/>
          <w:lang w:eastAsia="zh-CN"/>
        </w:rPr>
        <w:t xml:space="preserve"> . </w:t>
      </w:r>
    </w:p>
    <w:p w:rsidR="00A31D07" w:rsidRPr="00CB79AE" w:rsidRDefault="00A31D07" w:rsidP="00CD2955">
      <w:pPr>
        <w:spacing w:line="276" w:lineRule="auto"/>
        <w:jc w:val="both"/>
        <w:rPr>
          <w:rFonts w:ascii="Arial Narrow" w:hAnsi="Arial Narrow"/>
          <w:sz w:val="27"/>
          <w:szCs w:val="27"/>
        </w:rPr>
      </w:pPr>
    </w:p>
    <w:p w:rsidR="005F630D" w:rsidRPr="00CB79AE" w:rsidRDefault="007665D7" w:rsidP="007665D7">
      <w:pPr>
        <w:spacing w:line="360" w:lineRule="auto"/>
        <w:ind w:firstLine="708"/>
        <w:jc w:val="both"/>
        <w:rPr>
          <w:rFonts w:ascii="Arial Narrow" w:hAnsi="Arial Narrow"/>
          <w:sz w:val="27"/>
          <w:szCs w:val="27"/>
        </w:rPr>
      </w:pPr>
      <w:r w:rsidRPr="00CB79AE">
        <w:rPr>
          <w:rFonts w:ascii="Arial Narrow" w:hAnsi="Arial Narrow"/>
          <w:sz w:val="27"/>
          <w:szCs w:val="27"/>
        </w:rPr>
        <w:t>L</w:t>
      </w:r>
      <w:r w:rsidR="005F630D" w:rsidRPr="00CB79AE">
        <w:rPr>
          <w:rFonts w:ascii="Arial Narrow" w:hAnsi="Arial Narrow"/>
          <w:sz w:val="27"/>
          <w:szCs w:val="27"/>
        </w:rPr>
        <w:t xml:space="preserve">a autoridad en la contestación de la demanda señala que los razonamientos hechos valer como agravios no reúnen los requisitos del supuesto jurídico y norma de aplicación son meras apreciaciones subjetivas, hechos personales narrados en </w:t>
      </w:r>
      <w:r w:rsidR="005F630D" w:rsidRPr="00CB79AE">
        <w:rPr>
          <w:rFonts w:ascii="Arial Narrow" w:hAnsi="Arial Narrow"/>
          <w:sz w:val="27"/>
          <w:szCs w:val="27"/>
        </w:rPr>
        <w:lastRenderedPageBreak/>
        <w:t>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005F630D" w:rsidRPr="00CB79AE">
        <w:rPr>
          <w:rFonts w:ascii="Arial Narrow" w:hAnsi="Arial Narrow"/>
          <w:bCs/>
          <w:sz w:val="27"/>
          <w:szCs w:val="27"/>
        </w:rPr>
        <w:t xml:space="preserve"> . </w:t>
      </w:r>
    </w:p>
    <w:p w:rsidR="005F630D" w:rsidRPr="00CB79AE" w:rsidRDefault="005F630D" w:rsidP="00CD2955">
      <w:pPr>
        <w:spacing w:line="276" w:lineRule="auto"/>
        <w:jc w:val="both"/>
        <w:rPr>
          <w:rFonts w:ascii="Arial Narrow" w:hAnsi="Arial Narrow"/>
          <w:sz w:val="27"/>
          <w:szCs w:val="27"/>
        </w:rPr>
      </w:pPr>
    </w:p>
    <w:p w:rsidR="005F630D" w:rsidRPr="00CB79AE" w:rsidRDefault="005F630D" w:rsidP="005F630D">
      <w:pPr>
        <w:spacing w:line="360" w:lineRule="auto"/>
        <w:ind w:firstLine="708"/>
        <w:jc w:val="both"/>
        <w:rPr>
          <w:rFonts w:ascii="Arial Narrow" w:hAnsi="Arial Narrow"/>
          <w:bCs/>
          <w:sz w:val="27"/>
          <w:szCs w:val="27"/>
        </w:rPr>
      </w:pPr>
      <w:r w:rsidRPr="00CB79AE">
        <w:rPr>
          <w:rFonts w:ascii="Arial Narrow" w:hAnsi="Arial Narrow"/>
          <w:sz w:val="27"/>
          <w:szCs w:val="27"/>
        </w:rPr>
        <w:t xml:space="preserve">Causal de improcedencia que </w:t>
      </w:r>
      <w:r w:rsidRPr="00CB79AE">
        <w:rPr>
          <w:rFonts w:ascii="Arial Narrow" w:hAnsi="Arial Narrow"/>
          <w:b/>
          <w:sz w:val="27"/>
          <w:szCs w:val="27"/>
        </w:rPr>
        <w:t>NO SE CONFIGURA,</w:t>
      </w:r>
      <w:r w:rsidRPr="00CB79AE">
        <w:rPr>
          <w:rFonts w:ascii="Arial Narrow" w:hAnsi="Arial Narrow"/>
          <w:bCs/>
          <w:sz w:val="27"/>
          <w:szCs w:val="27"/>
        </w:rPr>
        <w:t xml:space="preserve"> en virtud de </w:t>
      </w:r>
      <w:r w:rsidRPr="00CB79AE">
        <w:rPr>
          <w:rFonts w:ascii="Arial Narrow" w:hAnsi="Arial Narrow"/>
          <w:sz w:val="27"/>
          <w:szCs w:val="27"/>
        </w:rPr>
        <w:t>las siguientes consideraciones:</w:t>
      </w:r>
      <w:r w:rsidRPr="00CB79AE">
        <w:rPr>
          <w:rFonts w:ascii="Arial Narrow" w:hAnsi="Arial Narrow" w:cs="Arial"/>
          <w:sz w:val="27"/>
          <w:szCs w:val="27"/>
        </w:rPr>
        <w:t xml:space="preserve"> . . . . . . . . . . . . . . . . .</w:t>
      </w:r>
      <w:r w:rsidRPr="00CB79AE">
        <w:rPr>
          <w:rFonts w:ascii="Arial Narrow" w:hAnsi="Arial Narrow"/>
          <w:bCs/>
          <w:sz w:val="27"/>
          <w:szCs w:val="27"/>
        </w:rPr>
        <w:t xml:space="preserve"> . . . . . .</w:t>
      </w:r>
      <w:r w:rsidRPr="00CB79AE">
        <w:rPr>
          <w:rFonts w:ascii="Arial Narrow" w:hAnsi="Arial Narrow" w:cs="Arial"/>
          <w:sz w:val="27"/>
          <w:szCs w:val="27"/>
        </w:rPr>
        <w:t xml:space="preserve"> . . . . . . . . . . . . . . . . . . . . . .</w:t>
      </w:r>
      <w:r w:rsidRPr="00CB79AE">
        <w:rPr>
          <w:rFonts w:ascii="Arial Narrow" w:hAnsi="Arial Narrow"/>
          <w:bCs/>
          <w:sz w:val="27"/>
          <w:szCs w:val="27"/>
        </w:rPr>
        <w:t xml:space="preserve"> </w:t>
      </w:r>
    </w:p>
    <w:p w:rsidR="005F630D" w:rsidRPr="00CB79AE" w:rsidRDefault="005F630D" w:rsidP="005F630D">
      <w:pPr>
        <w:spacing w:line="276" w:lineRule="auto"/>
        <w:jc w:val="both"/>
        <w:rPr>
          <w:rFonts w:ascii="Arial Narrow" w:hAnsi="Arial Narrow"/>
          <w:bCs/>
          <w:sz w:val="27"/>
          <w:szCs w:val="27"/>
        </w:rPr>
      </w:pPr>
    </w:p>
    <w:p w:rsidR="005F630D" w:rsidRPr="00CB79AE" w:rsidRDefault="005F630D" w:rsidP="005F630D">
      <w:pPr>
        <w:spacing w:line="360" w:lineRule="auto"/>
        <w:ind w:firstLine="708"/>
        <w:jc w:val="both"/>
        <w:rPr>
          <w:rFonts w:ascii="Arial Narrow" w:hAnsi="Arial Narrow"/>
          <w:bCs/>
          <w:sz w:val="27"/>
          <w:szCs w:val="27"/>
        </w:rPr>
      </w:pPr>
      <w:r w:rsidRPr="00CB79AE">
        <w:rPr>
          <w:rFonts w:ascii="Arial Narrow" w:hAnsi="Arial Narrow"/>
          <w:bCs/>
          <w:sz w:val="27"/>
          <w:szCs w:val="27"/>
        </w:rPr>
        <w:t xml:space="preserve">La parte actora conforme a la técnica jurídica en el proceso administrativo, sí </w:t>
      </w:r>
    </w:p>
    <w:p w:rsidR="005F630D" w:rsidRPr="00CB79AE" w:rsidRDefault="005F630D" w:rsidP="005F630D">
      <w:pPr>
        <w:spacing w:line="360" w:lineRule="auto"/>
        <w:jc w:val="both"/>
        <w:rPr>
          <w:rFonts w:ascii="Arial Narrow" w:hAnsi="Arial Narrow"/>
          <w:bCs/>
          <w:sz w:val="27"/>
          <w:szCs w:val="27"/>
        </w:rPr>
      </w:pPr>
      <w:r w:rsidRPr="00CB79AE">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CB79AE">
        <w:rPr>
          <w:rFonts w:ascii="Arial Narrow" w:hAnsi="Arial Narrow"/>
          <w:sz w:val="27"/>
          <w:szCs w:val="27"/>
        </w:rPr>
        <w:t xml:space="preserve">. . . . . . . . . . . . . . . . . . . . . . . . . . .  . . . . . . . . . . . . . . . . . . . . . . . . </w:t>
      </w:r>
    </w:p>
    <w:p w:rsidR="005F630D" w:rsidRPr="00CB79AE" w:rsidRDefault="005F630D" w:rsidP="005F630D">
      <w:pPr>
        <w:spacing w:line="276" w:lineRule="auto"/>
        <w:jc w:val="both"/>
        <w:rPr>
          <w:rFonts w:ascii="Arial Narrow" w:hAnsi="Arial Narrow"/>
          <w:bCs/>
          <w:sz w:val="27"/>
          <w:szCs w:val="27"/>
        </w:rPr>
      </w:pPr>
    </w:p>
    <w:p w:rsidR="005F630D" w:rsidRPr="00CB79AE" w:rsidRDefault="005F630D" w:rsidP="005F630D">
      <w:pPr>
        <w:spacing w:line="360" w:lineRule="auto"/>
        <w:ind w:firstLine="708"/>
        <w:jc w:val="both"/>
        <w:rPr>
          <w:rFonts w:ascii="Arial Narrow" w:hAnsi="Arial Narrow" w:cs="Arial"/>
          <w:sz w:val="27"/>
          <w:szCs w:val="27"/>
        </w:rPr>
      </w:pPr>
      <w:r w:rsidRPr="00CB79AE">
        <w:rPr>
          <w:rFonts w:ascii="Arial Narrow" w:hAnsi="Arial Narrow"/>
          <w:sz w:val="27"/>
          <w:szCs w:val="27"/>
        </w:rPr>
        <w:t>Ante la inoperancia de la causal</w:t>
      </w:r>
      <w:r w:rsidR="007665D7" w:rsidRPr="00CB79AE">
        <w:rPr>
          <w:rFonts w:ascii="Arial Narrow" w:hAnsi="Arial Narrow"/>
          <w:sz w:val="27"/>
          <w:szCs w:val="27"/>
        </w:rPr>
        <w:t xml:space="preserve"> analizada</w:t>
      </w:r>
      <w:r w:rsidRPr="00CB79AE">
        <w:rPr>
          <w:rFonts w:ascii="Arial Narrow" w:hAnsi="Arial Narrow"/>
          <w:sz w:val="27"/>
          <w:szCs w:val="27"/>
        </w:rPr>
        <w:t xml:space="preserve"> y estimando además que no se actualiza ninguna otra de las previstas en el citado artículo 261</w:t>
      </w:r>
      <w:r w:rsidR="00E11B45" w:rsidRPr="00CB79AE">
        <w:rPr>
          <w:rFonts w:ascii="Arial Narrow" w:hAnsi="Arial Narrow"/>
          <w:sz w:val="27"/>
          <w:szCs w:val="27"/>
        </w:rPr>
        <w:t xml:space="preserve">, ni de las establecidas como causales de </w:t>
      </w:r>
      <w:r w:rsidRPr="00CB79AE">
        <w:rPr>
          <w:rFonts w:ascii="Arial Narrow" w:hAnsi="Arial Narrow"/>
          <w:sz w:val="27"/>
          <w:szCs w:val="27"/>
        </w:rPr>
        <w:t>sobreseimiento</w:t>
      </w:r>
      <w:r w:rsidR="00E11B45" w:rsidRPr="00CB79AE">
        <w:rPr>
          <w:rFonts w:ascii="Arial Narrow" w:hAnsi="Arial Narrow"/>
          <w:sz w:val="27"/>
          <w:szCs w:val="27"/>
        </w:rPr>
        <w:t xml:space="preserve"> en el </w:t>
      </w:r>
      <w:r w:rsidRPr="00CB79AE">
        <w:rPr>
          <w:rFonts w:ascii="Arial Narrow" w:hAnsi="Arial Narrow"/>
          <w:sz w:val="27"/>
          <w:szCs w:val="27"/>
        </w:rPr>
        <w:t xml:space="preserve">artículo 262 del mismo ordenamiento, </w:t>
      </w:r>
      <w:r w:rsidR="00E11B45" w:rsidRPr="00CB79AE">
        <w:rPr>
          <w:rFonts w:ascii="Arial Narrow" w:hAnsi="Arial Narrow"/>
          <w:sz w:val="27"/>
          <w:szCs w:val="27"/>
        </w:rPr>
        <w:t>se procede a</w:t>
      </w:r>
      <w:r w:rsidRPr="00CB79AE">
        <w:rPr>
          <w:rFonts w:ascii="Arial Narrow" w:hAnsi="Arial Narrow"/>
          <w:sz w:val="27"/>
          <w:szCs w:val="27"/>
        </w:rPr>
        <w:t xml:space="preserve">l estudio de los conceptos de impugnación esgrimidos en la demanda. . . . </w:t>
      </w:r>
    </w:p>
    <w:p w:rsidR="00653150" w:rsidRPr="00CB79AE" w:rsidRDefault="00653150" w:rsidP="00CD2955">
      <w:pPr>
        <w:spacing w:line="276" w:lineRule="auto"/>
        <w:jc w:val="both"/>
        <w:rPr>
          <w:rFonts w:ascii="Arial Narrow" w:hAnsi="Arial Narrow"/>
          <w:bCs/>
          <w:sz w:val="27"/>
          <w:szCs w:val="27"/>
        </w:rPr>
      </w:pPr>
    </w:p>
    <w:p w:rsidR="007A7040" w:rsidRPr="00CB79AE" w:rsidRDefault="007A7040" w:rsidP="008D1615">
      <w:pPr>
        <w:spacing w:line="276" w:lineRule="auto"/>
        <w:jc w:val="right"/>
        <w:rPr>
          <w:rFonts w:ascii="Arial Narrow" w:hAnsi="Arial Narrow" w:cs="Arial"/>
          <w:b/>
          <w:i/>
          <w:sz w:val="27"/>
          <w:szCs w:val="27"/>
        </w:rPr>
      </w:pPr>
      <w:r w:rsidRPr="00CB79AE">
        <w:rPr>
          <w:rFonts w:ascii="Arial Narrow" w:hAnsi="Arial Narrow" w:cs="Arial"/>
          <w:b/>
          <w:i/>
          <w:sz w:val="27"/>
          <w:szCs w:val="27"/>
        </w:rPr>
        <w:t xml:space="preserve">Análisis del </w:t>
      </w:r>
      <w:r w:rsidRPr="00CB79AE">
        <w:rPr>
          <w:rFonts w:ascii="Arial Narrow" w:hAnsi="Arial Narrow"/>
          <w:b/>
          <w:i/>
          <w:sz w:val="27"/>
          <w:szCs w:val="27"/>
        </w:rPr>
        <w:t>primer</w:t>
      </w:r>
      <w:r w:rsidRPr="00CB79AE">
        <w:rPr>
          <w:rFonts w:ascii="Arial Narrow" w:hAnsi="Arial Narrow" w:cs="Arial"/>
          <w:b/>
          <w:i/>
          <w:sz w:val="27"/>
          <w:szCs w:val="27"/>
        </w:rPr>
        <w:t xml:space="preserve"> concepto de impugnación.</w:t>
      </w:r>
    </w:p>
    <w:p w:rsidR="007A7040" w:rsidRPr="00CB79AE" w:rsidRDefault="007A7040" w:rsidP="008D1615">
      <w:pPr>
        <w:spacing w:line="360" w:lineRule="auto"/>
        <w:ind w:firstLine="709"/>
        <w:jc w:val="both"/>
        <w:rPr>
          <w:rFonts w:ascii="Arial Narrow" w:hAnsi="Arial Narrow"/>
          <w:sz w:val="27"/>
          <w:szCs w:val="27"/>
        </w:rPr>
      </w:pPr>
      <w:r w:rsidRPr="00CB79AE">
        <w:rPr>
          <w:rFonts w:ascii="Arial Narrow" w:hAnsi="Arial Narrow"/>
          <w:b/>
          <w:sz w:val="27"/>
          <w:szCs w:val="27"/>
        </w:rPr>
        <w:t xml:space="preserve">CUARTO.- </w:t>
      </w:r>
      <w:r w:rsidRPr="00CB79AE">
        <w:rPr>
          <w:rFonts w:ascii="Arial Narrow" w:hAnsi="Arial Narrow"/>
          <w:sz w:val="27"/>
          <w:szCs w:val="27"/>
        </w:rPr>
        <w:t xml:space="preserve">Que la parte actora </w:t>
      </w:r>
      <w:r w:rsidRPr="00CB79AE">
        <w:rPr>
          <w:rFonts w:ascii="Arial Narrow" w:hAnsi="Arial Narrow" w:cs="Arial Narrow"/>
          <w:sz w:val="27"/>
          <w:szCs w:val="27"/>
        </w:rPr>
        <w:t xml:space="preserve">en </w:t>
      </w:r>
      <w:r w:rsidRPr="00CB79AE">
        <w:rPr>
          <w:rFonts w:ascii="Arial Narrow" w:hAnsi="Arial Narrow"/>
          <w:sz w:val="27"/>
          <w:szCs w:val="27"/>
        </w:rPr>
        <w:t>el prime</w:t>
      </w:r>
      <w:r w:rsidR="008D1615" w:rsidRPr="00CB79AE">
        <w:rPr>
          <w:rFonts w:ascii="Arial Narrow" w:hAnsi="Arial Narrow"/>
          <w:sz w:val="27"/>
          <w:szCs w:val="27"/>
        </w:rPr>
        <w:t>r concepto de impugnación aduce</w:t>
      </w:r>
      <w:r w:rsidRPr="00CB79AE">
        <w:rPr>
          <w:rFonts w:ascii="Arial Narrow" w:hAnsi="Arial Narrow"/>
          <w:sz w:val="27"/>
          <w:szCs w:val="27"/>
        </w:rPr>
        <w:t xml:space="preserve"> los siguientes argumentos: . . . . . . . . . . . . . . . . . . . . . . . . . . .</w:t>
      </w:r>
      <w:r w:rsidR="008D1615" w:rsidRPr="00CB79AE">
        <w:rPr>
          <w:rFonts w:ascii="Arial Narrow" w:hAnsi="Arial Narrow"/>
          <w:sz w:val="27"/>
          <w:szCs w:val="27"/>
        </w:rPr>
        <w:t xml:space="preserve"> . . . . . . . . . . . . . . . . . . . </w:t>
      </w:r>
    </w:p>
    <w:p w:rsidR="007A7040" w:rsidRPr="00CB79AE" w:rsidRDefault="007A7040" w:rsidP="00CD2955">
      <w:pPr>
        <w:spacing w:line="276" w:lineRule="auto"/>
        <w:jc w:val="both"/>
        <w:rPr>
          <w:rFonts w:ascii="Arial Narrow" w:hAnsi="Arial Narrow"/>
          <w:sz w:val="27"/>
          <w:szCs w:val="27"/>
        </w:rPr>
      </w:pPr>
    </w:p>
    <w:p w:rsidR="005C7604" w:rsidRPr="00CB79AE" w:rsidRDefault="007A7040" w:rsidP="00D24BC2">
      <w:pPr>
        <w:spacing w:line="360" w:lineRule="auto"/>
        <w:ind w:firstLine="709"/>
        <w:jc w:val="both"/>
        <w:rPr>
          <w:rFonts w:ascii="Arial Narrow" w:hAnsi="Arial Narrow"/>
          <w:sz w:val="27"/>
          <w:szCs w:val="27"/>
        </w:rPr>
      </w:pPr>
      <w:r w:rsidRPr="00CB79AE">
        <w:rPr>
          <w:rFonts w:ascii="Arial Narrow" w:hAnsi="Arial Narrow"/>
          <w:sz w:val="27"/>
          <w:szCs w:val="27"/>
        </w:rPr>
        <w:t>1.- El acto impugnado</w:t>
      </w:r>
      <w:r w:rsidR="00CD2955" w:rsidRPr="00CB79AE">
        <w:rPr>
          <w:rFonts w:ascii="Arial Narrow" w:hAnsi="Arial Narrow"/>
          <w:sz w:val="27"/>
          <w:szCs w:val="27"/>
        </w:rPr>
        <w:t xml:space="preserve"> causa agravios, toda vez que</w:t>
      </w:r>
      <w:r w:rsidRPr="00CB79AE">
        <w:rPr>
          <w:rFonts w:ascii="Arial Narrow" w:hAnsi="Arial Narrow"/>
          <w:sz w:val="27"/>
          <w:szCs w:val="27"/>
        </w:rPr>
        <w:t xml:space="preserve"> </w:t>
      </w:r>
      <w:r w:rsidR="005C7604" w:rsidRPr="00CB79AE">
        <w:rPr>
          <w:rFonts w:ascii="Arial Narrow" w:hAnsi="Arial Narrow"/>
          <w:sz w:val="27"/>
          <w:szCs w:val="27"/>
        </w:rPr>
        <w:t xml:space="preserve">carece de una debida motivación, ya que </w:t>
      </w:r>
      <w:r w:rsidR="00CD2955" w:rsidRPr="00CB79AE">
        <w:rPr>
          <w:rFonts w:ascii="Arial Narrow" w:hAnsi="Arial Narrow"/>
          <w:sz w:val="27"/>
          <w:szCs w:val="27"/>
        </w:rPr>
        <w:t>el acta de infracción</w:t>
      </w:r>
      <w:r w:rsidR="005C7604" w:rsidRPr="00CB79AE">
        <w:rPr>
          <w:rFonts w:ascii="Arial Narrow" w:hAnsi="Arial Narrow"/>
          <w:sz w:val="27"/>
          <w:szCs w:val="27"/>
        </w:rPr>
        <w:t xml:space="preserve"> dice: </w:t>
      </w:r>
      <w:r w:rsidR="005C7604" w:rsidRPr="00CB79AE">
        <w:rPr>
          <w:rFonts w:ascii="Arial Narrow" w:hAnsi="Arial Narrow"/>
          <w:i/>
          <w:sz w:val="27"/>
          <w:szCs w:val="27"/>
        </w:rPr>
        <w:t>“Se detecta al conductor infringiendo el artículo mencionado en párrafos superiores, el cual no realizó la verificación vehicular</w:t>
      </w:r>
      <w:r w:rsidR="006B6B9C" w:rsidRPr="00CB79AE">
        <w:rPr>
          <w:rFonts w:ascii="Arial Narrow" w:hAnsi="Arial Narrow"/>
          <w:i/>
          <w:sz w:val="27"/>
          <w:szCs w:val="27"/>
        </w:rPr>
        <w:t>, correspondiente a los meses de enero-febrero del semestre anterior</w:t>
      </w:r>
      <w:r w:rsidR="00AD154F" w:rsidRPr="00CB79AE">
        <w:rPr>
          <w:rFonts w:ascii="Arial Narrow" w:hAnsi="Arial Narrow"/>
          <w:i/>
          <w:sz w:val="27"/>
          <w:szCs w:val="27"/>
        </w:rPr>
        <w:t>”</w:t>
      </w:r>
      <w:r w:rsidR="00AD154F" w:rsidRPr="00CB79AE">
        <w:rPr>
          <w:rFonts w:ascii="Arial Narrow" w:hAnsi="Arial Narrow"/>
          <w:sz w:val="27"/>
          <w:szCs w:val="27"/>
        </w:rPr>
        <w:t>, pero es total y comp</w:t>
      </w:r>
      <w:r w:rsidR="00D24BC2" w:rsidRPr="00CB79AE">
        <w:rPr>
          <w:rFonts w:ascii="Arial Narrow" w:hAnsi="Arial Narrow"/>
          <w:sz w:val="27"/>
          <w:szCs w:val="27"/>
        </w:rPr>
        <w:t xml:space="preserve">letamente arbitrario, ya que </w:t>
      </w:r>
      <w:r w:rsidR="00AD154F" w:rsidRPr="00CB79AE">
        <w:rPr>
          <w:rFonts w:ascii="Arial Narrow" w:hAnsi="Arial Narrow"/>
          <w:sz w:val="27"/>
          <w:szCs w:val="27"/>
        </w:rPr>
        <w:t xml:space="preserve">es </w:t>
      </w:r>
      <w:r w:rsidR="00D24BC2" w:rsidRPr="00CB79AE">
        <w:rPr>
          <w:rFonts w:ascii="Arial Narrow" w:hAnsi="Arial Narrow"/>
          <w:sz w:val="27"/>
          <w:szCs w:val="27"/>
        </w:rPr>
        <w:t>im</w:t>
      </w:r>
      <w:r w:rsidR="00AD154F" w:rsidRPr="00CB79AE">
        <w:rPr>
          <w:rFonts w:ascii="Arial Narrow" w:hAnsi="Arial Narrow"/>
          <w:sz w:val="27"/>
          <w:szCs w:val="27"/>
        </w:rPr>
        <w:t xml:space="preserve">posible que </w:t>
      </w:r>
      <w:r w:rsidR="00D24BC2" w:rsidRPr="00CB79AE">
        <w:rPr>
          <w:rFonts w:ascii="Arial Narrow" w:hAnsi="Arial Narrow"/>
          <w:sz w:val="27"/>
          <w:szCs w:val="27"/>
        </w:rPr>
        <w:t xml:space="preserve">desde un automóvil en movimiento pueda detectar que otro automóvil en movimiento pueda </w:t>
      </w:r>
      <w:r w:rsidR="00AD154F" w:rsidRPr="00CB79AE">
        <w:rPr>
          <w:rFonts w:ascii="Arial Narrow" w:hAnsi="Arial Narrow"/>
          <w:sz w:val="27"/>
          <w:szCs w:val="27"/>
        </w:rPr>
        <w:t>ver que no  contaba con el holograma</w:t>
      </w:r>
      <w:r w:rsidR="00D24BC2" w:rsidRPr="00CB79AE">
        <w:rPr>
          <w:rFonts w:ascii="Arial Narrow" w:hAnsi="Arial Narrow"/>
          <w:sz w:val="27"/>
          <w:szCs w:val="27"/>
        </w:rPr>
        <w:t xml:space="preserve"> o el documento de verificación</w:t>
      </w:r>
      <w:r w:rsidR="00AD154F" w:rsidRPr="00CB79AE">
        <w:rPr>
          <w:rFonts w:ascii="Arial Narrow" w:hAnsi="Arial Narrow"/>
          <w:sz w:val="27"/>
          <w:szCs w:val="27"/>
        </w:rPr>
        <w:t xml:space="preserve">, </w:t>
      </w:r>
      <w:r w:rsidR="00D24BC2" w:rsidRPr="00CB79AE">
        <w:rPr>
          <w:rFonts w:ascii="Arial Narrow" w:hAnsi="Arial Narrow"/>
          <w:sz w:val="27"/>
          <w:szCs w:val="27"/>
        </w:rPr>
        <w:t>por lo que no</w:t>
      </w:r>
      <w:r w:rsidR="00AD154F" w:rsidRPr="00CB79AE">
        <w:rPr>
          <w:rFonts w:ascii="Arial Narrow" w:hAnsi="Arial Narrow"/>
          <w:sz w:val="27"/>
          <w:szCs w:val="27"/>
        </w:rPr>
        <w:t xml:space="preserve"> pudo </w:t>
      </w:r>
      <w:r w:rsidR="00AD154F" w:rsidRPr="00CB79AE">
        <w:rPr>
          <w:rFonts w:ascii="Arial Narrow" w:hAnsi="Arial Narrow"/>
          <w:sz w:val="27"/>
          <w:szCs w:val="27"/>
        </w:rPr>
        <w:lastRenderedPageBreak/>
        <w:t xml:space="preserve">percatarse si contaba con el </w:t>
      </w:r>
      <w:r w:rsidR="00D24BC2" w:rsidRPr="00CB79AE">
        <w:rPr>
          <w:rFonts w:ascii="Arial Narrow" w:hAnsi="Arial Narrow"/>
          <w:sz w:val="27"/>
          <w:szCs w:val="27"/>
        </w:rPr>
        <w:t xml:space="preserve">holograma o el </w:t>
      </w:r>
      <w:r w:rsidR="00AD154F" w:rsidRPr="00CB79AE">
        <w:rPr>
          <w:rFonts w:ascii="Arial Narrow" w:hAnsi="Arial Narrow"/>
          <w:sz w:val="27"/>
          <w:szCs w:val="27"/>
        </w:rPr>
        <w:t>documento de verificación dentro del vehículo. . . . . . . . . . . . . . . . . . . . . . . . . . . . . . . . . . . . . . . . . . .</w:t>
      </w:r>
      <w:r w:rsidR="00D24BC2" w:rsidRPr="00CB79AE">
        <w:rPr>
          <w:rFonts w:ascii="Arial Narrow" w:hAnsi="Arial Narrow"/>
          <w:sz w:val="27"/>
          <w:szCs w:val="27"/>
        </w:rPr>
        <w:t xml:space="preserve"> . . . . . . . . . . . . . . . . . . </w:t>
      </w:r>
      <w:r w:rsidR="00AD154F" w:rsidRPr="00CB79AE">
        <w:rPr>
          <w:rFonts w:ascii="Arial Narrow" w:hAnsi="Arial Narrow"/>
          <w:sz w:val="27"/>
          <w:szCs w:val="27"/>
        </w:rPr>
        <w:t xml:space="preserve">  </w:t>
      </w:r>
      <w:r w:rsidR="006B6B9C" w:rsidRPr="00CB79AE">
        <w:rPr>
          <w:rFonts w:ascii="Arial Narrow" w:hAnsi="Arial Narrow"/>
          <w:sz w:val="27"/>
          <w:szCs w:val="27"/>
        </w:rPr>
        <w:t xml:space="preserve"> </w:t>
      </w:r>
    </w:p>
    <w:p w:rsidR="005C7604" w:rsidRPr="00CB79AE" w:rsidRDefault="005C7604" w:rsidP="00D24BC2">
      <w:pPr>
        <w:spacing w:line="276" w:lineRule="auto"/>
        <w:ind w:firstLine="709"/>
        <w:jc w:val="both"/>
        <w:rPr>
          <w:rFonts w:ascii="Arial Narrow" w:hAnsi="Arial Narrow"/>
          <w:sz w:val="27"/>
          <w:szCs w:val="27"/>
        </w:rPr>
      </w:pPr>
    </w:p>
    <w:p w:rsidR="00AD154F" w:rsidRPr="00CB79AE" w:rsidRDefault="00AD154F" w:rsidP="00653150">
      <w:pPr>
        <w:spacing w:line="360" w:lineRule="auto"/>
        <w:ind w:firstLine="709"/>
        <w:jc w:val="both"/>
        <w:rPr>
          <w:rFonts w:ascii="Arial Narrow" w:hAnsi="Arial Narrow"/>
          <w:sz w:val="27"/>
          <w:szCs w:val="27"/>
        </w:rPr>
      </w:pPr>
      <w:r w:rsidRPr="00CB79AE">
        <w:rPr>
          <w:rFonts w:ascii="Arial Narrow" w:hAnsi="Arial Narrow"/>
          <w:sz w:val="27"/>
          <w:szCs w:val="27"/>
        </w:rPr>
        <w:t xml:space="preserve">2.- El Agente de Tránsito altera de manera sustancial la realidad de los hechos sucedidos, ya que </w:t>
      </w:r>
      <w:r w:rsidR="009D3440" w:rsidRPr="00CB79AE">
        <w:rPr>
          <w:rFonts w:ascii="Arial Narrow" w:hAnsi="Arial Narrow"/>
          <w:sz w:val="27"/>
          <w:szCs w:val="27"/>
        </w:rPr>
        <w:t xml:space="preserve">el acta </w:t>
      </w:r>
      <w:r w:rsidRPr="00CB79AE">
        <w:rPr>
          <w:rFonts w:ascii="Arial Narrow" w:hAnsi="Arial Narrow"/>
          <w:sz w:val="27"/>
          <w:szCs w:val="27"/>
        </w:rPr>
        <w:t xml:space="preserve">dice lo siguiente: </w:t>
      </w:r>
      <w:r w:rsidRPr="00CB79AE">
        <w:rPr>
          <w:rFonts w:ascii="Arial Narrow" w:hAnsi="Arial Narrow"/>
          <w:i/>
          <w:sz w:val="27"/>
          <w:szCs w:val="27"/>
        </w:rPr>
        <w:t xml:space="preserve">“Cabe señalar que la contravención al Reglamento de Tránsito Municipal </w:t>
      </w:r>
      <w:r w:rsidR="00822D43" w:rsidRPr="00CB79AE">
        <w:rPr>
          <w:rFonts w:ascii="Arial Narrow" w:hAnsi="Arial Narrow"/>
          <w:i/>
          <w:sz w:val="27"/>
          <w:szCs w:val="27"/>
        </w:rPr>
        <w:t>de León, Guanajuato, cometida por el conductor y cuyas generales obra</w:t>
      </w:r>
      <w:r w:rsidR="009D3440" w:rsidRPr="00CB79AE">
        <w:rPr>
          <w:rFonts w:ascii="Arial Narrow" w:hAnsi="Arial Narrow"/>
          <w:i/>
          <w:sz w:val="27"/>
          <w:szCs w:val="27"/>
        </w:rPr>
        <w:t>n</w:t>
      </w:r>
      <w:r w:rsidR="00822D43" w:rsidRPr="00CB79AE">
        <w:rPr>
          <w:rFonts w:ascii="Arial Narrow" w:hAnsi="Arial Narrow"/>
          <w:i/>
          <w:sz w:val="27"/>
          <w:szCs w:val="27"/>
        </w:rPr>
        <w:t xml:space="preserve"> al inicio de la presente fue detectada en flagrancia como a continuación se detalla”</w:t>
      </w:r>
      <w:r w:rsidR="00822D43" w:rsidRPr="00CB79AE">
        <w:rPr>
          <w:rFonts w:ascii="Arial Narrow" w:hAnsi="Arial Narrow"/>
          <w:sz w:val="27"/>
          <w:szCs w:val="27"/>
        </w:rPr>
        <w:t xml:space="preserve">; seguido de una línea en la cual describe: </w:t>
      </w:r>
      <w:r w:rsidR="00822D43" w:rsidRPr="00CB79AE">
        <w:rPr>
          <w:rFonts w:ascii="Arial Narrow" w:hAnsi="Arial Narrow"/>
          <w:i/>
          <w:sz w:val="27"/>
          <w:szCs w:val="27"/>
        </w:rPr>
        <w:t>“Se detecta al conductor infringiendo el artículo mencionado en párrafos superiores, el cual no realizó verificación vehicular correspondiente a los meses de enero-febrero del semestre anterior”</w:t>
      </w:r>
      <w:r w:rsidR="00822D43" w:rsidRPr="00CB79AE">
        <w:rPr>
          <w:rFonts w:ascii="Arial Narrow" w:hAnsi="Arial Narrow"/>
          <w:sz w:val="27"/>
          <w:szCs w:val="27"/>
        </w:rPr>
        <w:t xml:space="preserve">, </w:t>
      </w:r>
      <w:r w:rsidR="00055607" w:rsidRPr="00CB79AE">
        <w:rPr>
          <w:rFonts w:ascii="Arial Narrow" w:hAnsi="Arial Narrow"/>
          <w:sz w:val="27"/>
          <w:szCs w:val="27"/>
        </w:rPr>
        <w:t>en lugar de describir la flagrancia</w:t>
      </w:r>
      <w:r w:rsidR="00CE7456" w:rsidRPr="00CB79AE">
        <w:rPr>
          <w:rFonts w:ascii="Arial Narrow" w:hAnsi="Arial Narrow"/>
          <w:sz w:val="27"/>
          <w:szCs w:val="27"/>
        </w:rPr>
        <w:t xml:space="preserve">, describe que detectó sin describir de manera razonable el motivo claro y real, después dice que falta la verificación de enero-febrero del semestre pasado. . . . . . . . . . . . . . . . . . . . . . . . . . . </w:t>
      </w:r>
    </w:p>
    <w:p w:rsidR="00AD154F" w:rsidRPr="00CB79AE" w:rsidRDefault="00AD154F" w:rsidP="009D3440">
      <w:pPr>
        <w:spacing w:line="276" w:lineRule="auto"/>
        <w:jc w:val="both"/>
        <w:rPr>
          <w:rFonts w:ascii="Arial Narrow" w:hAnsi="Arial Narrow"/>
          <w:sz w:val="27"/>
          <w:szCs w:val="27"/>
        </w:rPr>
      </w:pPr>
    </w:p>
    <w:p w:rsidR="0025103C" w:rsidRPr="00CB79AE" w:rsidRDefault="0025103C" w:rsidP="0025103C">
      <w:pPr>
        <w:tabs>
          <w:tab w:val="left" w:pos="3975"/>
        </w:tabs>
        <w:spacing w:line="360" w:lineRule="auto"/>
        <w:ind w:firstLine="709"/>
        <w:jc w:val="both"/>
        <w:rPr>
          <w:rFonts w:ascii="Arial Narrow" w:hAnsi="Arial Narrow"/>
          <w:sz w:val="27"/>
          <w:szCs w:val="27"/>
        </w:rPr>
      </w:pPr>
      <w:r w:rsidRPr="00CB79AE">
        <w:rPr>
          <w:rFonts w:ascii="Arial Narrow" w:hAnsi="Arial Narrow"/>
          <w:sz w:val="27"/>
          <w:szCs w:val="27"/>
        </w:rPr>
        <w:t xml:space="preserve">En tanto, el Agente de Tránsito en la contestación de la demanda aduce en esencia que los conceptos de impugnación resultan infundados, en virtud de que el acta de infracción combatida contiene los elementos de validez del acto administrativo, así como las circunstancias de tiempo: </w:t>
      </w:r>
      <w:r w:rsidR="009F1F09" w:rsidRPr="00CB79AE">
        <w:rPr>
          <w:rFonts w:ascii="Arial Narrow" w:hAnsi="Arial Narrow"/>
          <w:sz w:val="27"/>
          <w:szCs w:val="27"/>
        </w:rPr>
        <w:t xml:space="preserve">hora </w:t>
      </w:r>
      <w:r w:rsidR="000D514E" w:rsidRPr="00CB79AE">
        <w:rPr>
          <w:rFonts w:ascii="Arial Narrow" w:hAnsi="Arial Narrow"/>
          <w:sz w:val="27"/>
          <w:szCs w:val="27"/>
        </w:rPr>
        <w:t>13:15</w:t>
      </w:r>
      <w:r w:rsidR="009F1F09" w:rsidRPr="00CB79AE">
        <w:rPr>
          <w:rFonts w:ascii="Arial Narrow" w:hAnsi="Arial Narrow"/>
          <w:sz w:val="27"/>
          <w:szCs w:val="27"/>
        </w:rPr>
        <w:t xml:space="preserve"> del </w:t>
      </w:r>
      <w:r w:rsidR="000D514E" w:rsidRPr="00CB79AE">
        <w:rPr>
          <w:rFonts w:ascii="Arial Narrow" w:hAnsi="Arial Narrow"/>
          <w:sz w:val="27"/>
          <w:szCs w:val="27"/>
        </w:rPr>
        <w:t>20 de julio</w:t>
      </w:r>
      <w:r w:rsidR="009F1F09" w:rsidRPr="00CB79AE">
        <w:rPr>
          <w:rFonts w:ascii="Arial Narrow" w:hAnsi="Arial Narrow"/>
          <w:sz w:val="27"/>
          <w:szCs w:val="27"/>
        </w:rPr>
        <w:t xml:space="preserve"> </w:t>
      </w:r>
      <w:r w:rsidRPr="00CB79AE">
        <w:rPr>
          <w:rFonts w:ascii="Arial Narrow" w:hAnsi="Arial Narrow"/>
          <w:sz w:val="27"/>
          <w:szCs w:val="27"/>
        </w:rPr>
        <w:t>de</w:t>
      </w:r>
      <w:r w:rsidR="009F1F09" w:rsidRPr="00CB79AE">
        <w:rPr>
          <w:rFonts w:ascii="Arial Narrow" w:hAnsi="Arial Narrow"/>
          <w:sz w:val="27"/>
          <w:szCs w:val="27"/>
        </w:rPr>
        <w:t>l 2017</w:t>
      </w:r>
      <w:r w:rsidR="009D3440" w:rsidRPr="00CB79AE">
        <w:rPr>
          <w:rFonts w:ascii="Arial Narrow" w:hAnsi="Arial Narrow"/>
          <w:sz w:val="27"/>
          <w:szCs w:val="27"/>
        </w:rPr>
        <w:t xml:space="preserve"> dos mil diecisiete</w:t>
      </w:r>
      <w:r w:rsidR="009F1F09" w:rsidRPr="00CB79AE">
        <w:rPr>
          <w:rFonts w:ascii="Arial Narrow" w:hAnsi="Arial Narrow"/>
          <w:sz w:val="27"/>
          <w:szCs w:val="27"/>
        </w:rPr>
        <w:t>;</w:t>
      </w:r>
      <w:r w:rsidRPr="00CB79AE">
        <w:rPr>
          <w:rFonts w:ascii="Arial Narrow" w:hAnsi="Arial Narrow"/>
          <w:sz w:val="27"/>
          <w:szCs w:val="27"/>
        </w:rPr>
        <w:t xml:space="preserve"> modo: </w:t>
      </w:r>
      <w:r w:rsidR="009F1F09" w:rsidRPr="00CB79AE">
        <w:rPr>
          <w:rFonts w:ascii="Arial Narrow" w:hAnsi="Arial Narrow" w:cs="Arial Narrow"/>
          <w:i/>
          <w:sz w:val="27"/>
          <w:szCs w:val="27"/>
        </w:rPr>
        <w:t xml:space="preserve">Por </w:t>
      </w:r>
      <w:r w:rsidR="000D514E" w:rsidRPr="00CB79AE">
        <w:rPr>
          <w:rFonts w:ascii="Arial Narrow" w:hAnsi="Arial Narrow" w:cs="Arial Narrow"/>
          <w:i/>
          <w:sz w:val="27"/>
          <w:szCs w:val="27"/>
        </w:rPr>
        <w:t>no contar con holograma de verificación vehicular, correspondiente al primer semestre del año en curso</w:t>
      </w:r>
      <w:r w:rsidRPr="00CB79AE">
        <w:rPr>
          <w:rFonts w:ascii="Arial Narrow" w:hAnsi="Arial Narrow" w:cs="Arial Narrow"/>
          <w:i/>
          <w:sz w:val="27"/>
          <w:szCs w:val="27"/>
        </w:rPr>
        <w:t xml:space="preserve">; </w:t>
      </w:r>
      <w:r w:rsidRPr="00CB79AE">
        <w:rPr>
          <w:rFonts w:ascii="Arial Narrow" w:hAnsi="Arial Narrow" w:cs="Arial Narrow"/>
          <w:sz w:val="27"/>
          <w:szCs w:val="27"/>
        </w:rPr>
        <w:t>l</w:t>
      </w:r>
      <w:r w:rsidRPr="00CB79AE">
        <w:rPr>
          <w:rFonts w:ascii="Arial Narrow" w:hAnsi="Arial Narrow"/>
          <w:sz w:val="27"/>
          <w:szCs w:val="27"/>
        </w:rPr>
        <w:t xml:space="preserve">ugar: </w:t>
      </w:r>
      <w:r w:rsidR="000D514E" w:rsidRPr="00CB79AE">
        <w:rPr>
          <w:rFonts w:ascii="Arial Narrow" w:hAnsi="Arial Narrow"/>
          <w:sz w:val="27"/>
          <w:szCs w:val="27"/>
        </w:rPr>
        <w:t>Calle Progreso frente al número 104, de la Zona Centro de esta ciudad</w:t>
      </w:r>
      <w:r w:rsidR="00AF4310" w:rsidRPr="00CB79AE">
        <w:rPr>
          <w:rFonts w:ascii="Arial Narrow" w:hAnsi="Arial Narrow"/>
          <w:sz w:val="27"/>
          <w:szCs w:val="27"/>
        </w:rPr>
        <w:t xml:space="preserve">, con circulación vehicular de norte a sur, que es el lugar donde se detectó que el </w:t>
      </w:r>
      <w:r w:rsidR="009D3440" w:rsidRPr="00CB79AE">
        <w:rPr>
          <w:rFonts w:ascii="Arial Narrow" w:hAnsi="Arial Narrow"/>
          <w:sz w:val="27"/>
          <w:szCs w:val="27"/>
        </w:rPr>
        <w:t xml:space="preserve">automotor del </w:t>
      </w:r>
      <w:r w:rsidR="00AF4310" w:rsidRPr="00CB79AE">
        <w:rPr>
          <w:rFonts w:ascii="Arial Narrow" w:hAnsi="Arial Narrow"/>
          <w:sz w:val="27"/>
          <w:szCs w:val="27"/>
        </w:rPr>
        <w:t>actor no contaba con holograma de verificaci</w:t>
      </w:r>
      <w:r w:rsidR="00530420" w:rsidRPr="00CB79AE">
        <w:rPr>
          <w:rFonts w:ascii="Arial Narrow" w:hAnsi="Arial Narrow"/>
          <w:sz w:val="27"/>
          <w:szCs w:val="27"/>
        </w:rPr>
        <w:t>ón</w:t>
      </w:r>
      <w:r w:rsidR="00887082" w:rsidRPr="00CB79AE">
        <w:rPr>
          <w:rFonts w:ascii="Arial Narrow" w:hAnsi="Arial Narrow"/>
          <w:sz w:val="27"/>
          <w:szCs w:val="27"/>
        </w:rPr>
        <w:t xml:space="preserve">; </w:t>
      </w:r>
      <w:r w:rsidR="0003436A" w:rsidRPr="00CB79AE">
        <w:rPr>
          <w:rFonts w:ascii="Arial Narrow" w:hAnsi="Arial Narrow"/>
          <w:sz w:val="27"/>
          <w:szCs w:val="27"/>
        </w:rPr>
        <w:t xml:space="preserve">circunstancias que </w:t>
      </w:r>
      <w:r w:rsidR="009D3440" w:rsidRPr="00CB79AE">
        <w:rPr>
          <w:rFonts w:ascii="Arial Narrow" w:hAnsi="Arial Narrow"/>
          <w:sz w:val="27"/>
          <w:szCs w:val="27"/>
        </w:rPr>
        <w:t xml:space="preserve">lo </w:t>
      </w:r>
      <w:r w:rsidR="0003436A" w:rsidRPr="00CB79AE">
        <w:rPr>
          <w:rFonts w:ascii="Arial Narrow" w:hAnsi="Arial Narrow"/>
          <w:sz w:val="27"/>
          <w:szCs w:val="27"/>
        </w:rPr>
        <w:t xml:space="preserve">llevaron a concluir que en el caso en concreto se configura la hipótesis normativa invocada como fundamento, explicando en forma clara y completa las circunstancias y motivos de la infracción. </w:t>
      </w:r>
      <w:r w:rsidRPr="00CB79AE">
        <w:rPr>
          <w:rFonts w:ascii="Arial Narrow" w:hAnsi="Arial Narrow"/>
          <w:sz w:val="27"/>
          <w:szCs w:val="27"/>
        </w:rPr>
        <w:t xml:space="preserve">. . . . </w:t>
      </w:r>
      <w:r w:rsidR="009D3440" w:rsidRPr="00CB79AE">
        <w:rPr>
          <w:rFonts w:ascii="Arial Narrow" w:hAnsi="Arial Narrow"/>
          <w:sz w:val="27"/>
          <w:szCs w:val="27"/>
        </w:rPr>
        <w:t xml:space="preserve"> </w:t>
      </w:r>
      <w:r w:rsidRPr="00CB79AE">
        <w:rPr>
          <w:rFonts w:ascii="Arial Narrow" w:hAnsi="Arial Narrow"/>
          <w:sz w:val="27"/>
          <w:szCs w:val="27"/>
        </w:rPr>
        <w:t xml:space="preserve">. . . . . . </w:t>
      </w:r>
    </w:p>
    <w:p w:rsidR="007A7040" w:rsidRPr="00CB79AE" w:rsidRDefault="007A7040" w:rsidP="009D3440">
      <w:pPr>
        <w:spacing w:line="276" w:lineRule="auto"/>
        <w:jc w:val="both"/>
        <w:rPr>
          <w:rFonts w:ascii="Arial Narrow" w:hAnsi="Arial Narrow"/>
          <w:sz w:val="27"/>
          <w:szCs w:val="27"/>
        </w:rPr>
      </w:pPr>
    </w:p>
    <w:p w:rsidR="00887082" w:rsidRPr="00CB79AE" w:rsidRDefault="00887082" w:rsidP="00887082">
      <w:pPr>
        <w:spacing w:line="360" w:lineRule="auto"/>
        <w:ind w:firstLine="708"/>
        <w:jc w:val="both"/>
        <w:rPr>
          <w:rFonts w:ascii="Arial Narrow" w:hAnsi="Arial Narrow"/>
          <w:bCs/>
          <w:sz w:val="27"/>
          <w:szCs w:val="27"/>
        </w:rPr>
      </w:pPr>
      <w:r w:rsidRPr="00CB79AE">
        <w:rPr>
          <w:rFonts w:ascii="Arial Narrow" w:hAnsi="Arial Narrow"/>
          <w:sz w:val="27"/>
          <w:szCs w:val="27"/>
        </w:rPr>
        <w:t xml:space="preserve">Es </w:t>
      </w:r>
      <w:r w:rsidRPr="00CB79AE">
        <w:rPr>
          <w:rFonts w:ascii="Arial Narrow" w:hAnsi="Arial Narrow"/>
          <w:b/>
          <w:sz w:val="27"/>
          <w:szCs w:val="27"/>
        </w:rPr>
        <w:t xml:space="preserve">FUNDADO </w:t>
      </w:r>
      <w:r w:rsidRPr="00CB79AE">
        <w:rPr>
          <w:rFonts w:ascii="Arial Narrow" w:hAnsi="Arial Narrow"/>
          <w:sz w:val="27"/>
          <w:szCs w:val="27"/>
        </w:rPr>
        <w:t>el concepto de impugnación, en atención a las siguientes consideraciones:</w:t>
      </w:r>
      <w:r w:rsidRPr="00CB79AE">
        <w:rPr>
          <w:rFonts w:ascii="Arial Narrow" w:hAnsi="Arial Narrow" w:cs="Arial"/>
          <w:sz w:val="27"/>
          <w:szCs w:val="27"/>
        </w:rPr>
        <w:t xml:space="preserve"> . . . . . . . . . . . . . . . . .</w:t>
      </w:r>
      <w:r w:rsidRPr="00CB79AE">
        <w:rPr>
          <w:rFonts w:ascii="Arial Narrow" w:hAnsi="Arial Narrow"/>
          <w:bCs/>
          <w:sz w:val="27"/>
          <w:szCs w:val="27"/>
        </w:rPr>
        <w:t xml:space="preserve"> . . . . . .</w:t>
      </w:r>
      <w:r w:rsidRPr="00CB79AE">
        <w:rPr>
          <w:rFonts w:ascii="Arial Narrow" w:hAnsi="Arial Narrow" w:cs="Arial"/>
          <w:sz w:val="27"/>
          <w:szCs w:val="27"/>
        </w:rPr>
        <w:t xml:space="preserve"> . . . . . . . . . . . . . . . . . . . . . .</w:t>
      </w:r>
      <w:r w:rsidRPr="00CB79AE">
        <w:rPr>
          <w:rFonts w:ascii="Arial Narrow" w:hAnsi="Arial Narrow"/>
          <w:bCs/>
          <w:sz w:val="27"/>
          <w:szCs w:val="27"/>
        </w:rPr>
        <w:t xml:space="preserve"> . . . . . . . . </w:t>
      </w:r>
    </w:p>
    <w:p w:rsidR="00887082" w:rsidRPr="00CB79AE" w:rsidRDefault="00887082" w:rsidP="009D3440">
      <w:pPr>
        <w:tabs>
          <w:tab w:val="left" w:pos="1252"/>
        </w:tabs>
        <w:spacing w:line="276" w:lineRule="auto"/>
        <w:jc w:val="both"/>
        <w:rPr>
          <w:rFonts w:ascii="Arial Narrow" w:hAnsi="Arial Narrow"/>
          <w:sz w:val="27"/>
          <w:szCs w:val="27"/>
        </w:rPr>
      </w:pPr>
    </w:p>
    <w:p w:rsidR="009D3440" w:rsidRPr="00CB79AE" w:rsidRDefault="00887082" w:rsidP="00887082">
      <w:pPr>
        <w:spacing w:line="360" w:lineRule="auto"/>
        <w:ind w:firstLine="709"/>
        <w:jc w:val="both"/>
        <w:rPr>
          <w:rFonts w:ascii="Arial Narrow" w:hAnsi="Arial Narrow" w:cs="Arial Narrow"/>
          <w:bCs/>
          <w:sz w:val="27"/>
          <w:szCs w:val="27"/>
        </w:rPr>
      </w:pPr>
      <w:r w:rsidRPr="00CB79AE">
        <w:rPr>
          <w:rFonts w:ascii="Arial Narrow" w:hAnsi="Arial Narrow" w:cs="Arial Narrow"/>
          <w:sz w:val="27"/>
          <w:szCs w:val="27"/>
        </w:rPr>
        <w:t>En principio se impone señalar</w:t>
      </w:r>
      <w:r w:rsidRPr="00CB79AE">
        <w:rPr>
          <w:rFonts w:ascii="Arial Narrow" w:hAnsi="Arial Narrow" w:cs="Arial Narrow"/>
          <w:bCs/>
          <w:sz w:val="27"/>
          <w:szCs w:val="27"/>
        </w:rPr>
        <w:t xml:space="preserve"> que los artículos 16 de la Constitución Política de los Estados Unidos Mexicanos y 137, fracción VI, del Código de Procedimiento y Justicia</w:t>
      </w:r>
      <w:r w:rsidR="009D3440" w:rsidRPr="00CB79AE">
        <w:rPr>
          <w:rFonts w:ascii="Arial Narrow" w:hAnsi="Arial Narrow" w:cs="Arial Narrow"/>
          <w:bCs/>
          <w:sz w:val="27"/>
          <w:szCs w:val="27"/>
        </w:rPr>
        <w:t xml:space="preserve"> </w:t>
      </w:r>
      <w:r w:rsidRPr="00CB79AE">
        <w:rPr>
          <w:rFonts w:ascii="Arial Narrow" w:hAnsi="Arial Narrow" w:cs="Arial Narrow"/>
          <w:bCs/>
          <w:sz w:val="27"/>
          <w:szCs w:val="27"/>
        </w:rPr>
        <w:t xml:space="preserve"> Administrativa</w:t>
      </w:r>
      <w:r w:rsidR="009D3440" w:rsidRPr="00CB79AE">
        <w:rPr>
          <w:rFonts w:ascii="Arial Narrow" w:hAnsi="Arial Narrow" w:cs="Arial Narrow"/>
          <w:bCs/>
          <w:sz w:val="27"/>
          <w:szCs w:val="27"/>
        </w:rPr>
        <w:t xml:space="preserve"> </w:t>
      </w:r>
      <w:r w:rsidRPr="00CB79AE">
        <w:rPr>
          <w:rFonts w:ascii="Arial Narrow" w:hAnsi="Arial Narrow" w:cs="Arial Narrow"/>
          <w:bCs/>
          <w:sz w:val="27"/>
          <w:szCs w:val="27"/>
        </w:rPr>
        <w:t xml:space="preserve"> para </w:t>
      </w:r>
      <w:r w:rsidR="009D3440" w:rsidRPr="00CB79AE">
        <w:rPr>
          <w:rFonts w:ascii="Arial Narrow" w:hAnsi="Arial Narrow" w:cs="Arial Narrow"/>
          <w:bCs/>
          <w:sz w:val="27"/>
          <w:szCs w:val="27"/>
        </w:rPr>
        <w:t xml:space="preserve"> </w:t>
      </w:r>
      <w:r w:rsidRPr="00CB79AE">
        <w:rPr>
          <w:rFonts w:ascii="Arial Narrow" w:hAnsi="Arial Narrow" w:cs="Arial Narrow"/>
          <w:bCs/>
          <w:sz w:val="27"/>
          <w:szCs w:val="27"/>
        </w:rPr>
        <w:t xml:space="preserve">el Estado y los Municipios de Guanajuato, constriñen a </w:t>
      </w:r>
    </w:p>
    <w:p w:rsidR="00887082" w:rsidRPr="00CB79AE" w:rsidRDefault="00887082" w:rsidP="009D3440">
      <w:pPr>
        <w:spacing w:line="360" w:lineRule="auto"/>
        <w:jc w:val="both"/>
        <w:rPr>
          <w:rFonts w:ascii="Arial Narrow" w:hAnsi="Arial Narrow" w:cs="Arial Narrow"/>
          <w:bCs/>
          <w:sz w:val="27"/>
          <w:szCs w:val="27"/>
        </w:rPr>
      </w:pPr>
      <w:r w:rsidRPr="00CB79AE">
        <w:rPr>
          <w:rFonts w:ascii="Arial Narrow" w:hAnsi="Arial Narrow" w:cs="Arial Narrow"/>
          <w:bCs/>
          <w:sz w:val="27"/>
          <w:szCs w:val="27"/>
        </w:rPr>
        <w:lastRenderedPageBreak/>
        <w:t>las autoridades Municipales a fundar y motivar sus actos.</w:t>
      </w:r>
      <w:r w:rsidRPr="00CB79AE">
        <w:rPr>
          <w:rFonts w:ascii="Arial Narrow" w:hAnsi="Arial Narrow" w:cs="Arial"/>
          <w:sz w:val="27"/>
          <w:szCs w:val="27"/>
        </w:rPr>
        <w:t xml:space="preserve"> </w:t>
      </w:r>
      <w:r w:rsidR="009D3440" w:rsidRPr="00CB79AE">
        <w:rPr>
          <w:rFonts w:ascii="Arial Narrow" w:hAnsi="Arial Narrow"/>
          <w:sz w:val="27"/>
          <w:szCs w:val="27"/>
        </w:rPr>
        <w:t xml:space="preserve">. . . . . . . . . .  . . . . . . . . . . . </w:t>
      </w:r>
    </w:p>
    <w:p w:rsidR="00887082" w:rsidRPr="00CB79AE" w:rsidRDefault="00887082" w:rsidP="009D3440">
      <w:pPr>
        <w:tabs>
          <w:tab w:val="left" w:pos="3975"/>
        </w:tabs>
        <w:spacing w:line="276" w:lineRule="auto"/>
        <w:jc w:val="both"/>
        <w:rPr>
          <w:rFonts w:ascii="Arial Narrow" w:hAnsi="Arial Narrow" w:cs="Arial Narrow"/>
          <w:bCs/>
          <w:sz w:val="27"/>
          <w:szCs w:val="27"/>
        </w:rPr>
      </w:pPr>
    </w:p>
    <w:p w:rsidR="00887082" w:rsidRPr="00CB79AE" w:rsidRDefault="00887082" w:rsidP="00887082">
      <w:pPr>
        <w:tabs>
          <w:tab w:val="left" w:pos="3975"/>
        </w:tabs>
        <w:spacing w:line="360" w:lineRule="auto"/>
        <w:ind w:firstLine="709"/>
        <w:jc w:val="both"/>
        <w:rPr>
          <w:rFonts w:ascii="Arial Narrow" w:hAnsi="Arial Narrow" w:cs="Arial Narrow"/>
          <w:bCs/>
          <w:sz w:val="27"/>
          <w:szCs w:val="27"/>
        </w:rPr>
      </w:pPr>
      <w:r w:rsidRPr="00CB79AE">
        <w:rPr>
          <w:rFonts w:ascii="Arial Narrow" w:hAnsi="Arial Narrow" w:cs="Arial Narrow"/>
          <w:bCs/>
          <w:sz w:val="27"/>
          <w:szCs w:val="27"/>
        </w:rPr>
        <w:t>En segundo lugar, e</w:t>
      </w:r>
      <w:r w:rsidRPr="00CB79AE">
        <w:rPr>
          <w:rFonts w:ascii="Arial Narrow" w:hAnsi="Arial Narrow" w:cs="Arial"/>
          <w:sz w:val="27"/>
          <w:szCs w:val="27"/>
        </w:rPr>
        <w:t>s relevante destacar que</w:t>
      </w:r>
      <w:r w:rsidRPr="00CB79AE">
        <w:rPr>
          <w:rFonts w:ascii="Arial Narrow" w:hAnsi="Arial Narrow" w:cs="Arial Narrow"/>
          <w:bCs/>
          <w:sz w:val="27"/>
          <w:szCs w:val="27"/>
        </w:rPr>
        <w:t xml:space="preserv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 . . . . . . . . . . </w:t>
      </w:r>
    </w:p>
    <w:p w:rsidR="00887082" w:rsidRPr="00CB79AE" w:rsidRDefault="00887082" w:rsidP="009D3440">
      <w:pPr>
        <w:autoSpaceDE w:val="0"/>
        <w:autoSpaceDN w:val="0"/>
        <w:adjustRightInd w:val="0"/>
        <w:spacing w:line="276" w:lineRule="auto"/>
        <w:jc w:val="both"/>
        <w:rPr>
          <w:rFonts w:ascii="Arial Narrow" w:hAnsi="Arial Narrow" w:cs="Arial"/>
          <w:sz w:val="27"/>
          <w:szCs w:val="27"/>
        </w:rPr>
      </w:pPr>
    </w:p>
    <w:p w:rsidR="00887082" w:rsidRPr="00CB79AE" w:rsidRDefault="00887082" w:rsidP="00887082">
      <w:pPr>
        <w:autoSpaceDE w:val="0"/>
        <w:autoSpaceDN w:val="0"/>
        <w:adjustRightInd w:val="0"/>
        <w:spacing w:line="360" w:lineRule="auto"/>
        <w:ind w:firstLine="708"/>
        <w:jc w:val="both"/>
        <w:rPr>
          <w:rFonts w:ascii="Arial Narrow" w:hAnsi="Arial Narrow" w:cs="Arial"/>
          <w:sz w:val="27"/>
          <w:szCs w:val="27"/>
        </w:rPr>
      </w:pPr>
      <w:r w:rsidRPr="00CB79AE">
        <w:rPr>
          <w:rFonts w:ascii="Arial Narrow" w:hAnsi="Arial Narrow" w:cs="Arial"/>
          <w:sz w:val="27"/>
          <w:szCs w:val="27"/>
        </w:rPr>
        <w:t xml:space="preserve">En  ese  orden  de  ideas, del análisis del  acta  de  infracción   impugnada, se desprende que se encuentra </w:t>
      </w:r>
      <w:r w:rsidRPr="00CB79AE">
        <w:rPr>
          <w:rFonts w:ascii="Arial Narrow" w:hAnsi="Arial Narrow"/>
          <w:sz w:val="27"/>
          <w:szCs w:val="27"/>
          <w:lang w:val="es-MX"/>
        </w:rPr>
        <w:t xml:space="preserve">insuficientemente fundada, toda vez que </w:t>
      </w:r>
      <w:r w:rsidRPr="00CB79AE">
        <w:rPr>
          <w:rFonts w:ascii="Arial Narrow" w:hAnsi="Arial Narrow" w:cs="Arial"/>
          <w:bCs/>
          <w:sz w:val="27"/>
          <w:szCs w:val="27"/>
          <w:lang w:val="es-MX"/>
        </w:rPr>
        <w:t xml:space="preserve">en el cuerpo de la infracción impugnada sólo </w:t>
      </w:r>
      <w:r w:rsidRPr="00CB79AE">
        <w:rPr>
          <w:rFonts w:ascii="Arial Narrow" w:hAnsi="Arial Narrow"/>
          <w:sz w:val="27"/>
          <w:szCs w:val="27"/>
          <w:lang w:val="es-MX"/>
        </w:rPr>
        <w:t xml:space="preserve">se expresa el artículo 21, fracción III, del </w:t>
      </w:r>
      <w:r w:rsidRPr="00CB79AE">
        <w:rPr>
          <w:rFonts w:ascii="Arial Narrow" w:hAnsi="Arial Narrow" w:cs="Arial"/>
          <w:bCs/>
          <w:sz w:val="27"/>
          <w:szCs w:val="27"/>
        </w:rPr>
        <w:t>Reglamento de Tránsito Municipal de León, Guanajuato,</w:t>
      </w:r>
      <w:r w:rsidRPr="00CB79AE">
        <w:rPr>
          <w:rFonts w:ascii="Arial Narrow" w:hAnsi="Arial Narrow" w:cs="Arial"/>
          <w:bCs/>
          <w:sz w:val="27"/>
          <w:szCs w:val="27"/>
          <w:lang w:val="es-MX"/>
        </w:rPr>
        <w:t xml:space="preserve"> como precepto </w:t>
      </w:r>
      <w:r w:rsidRPr="00CB79AE">
        <w:rPr>
          <w:rFonts w:ascii="Arial Narrow" w:hAnsi="Arial Narrow"/>
          <w:sz w:val="27"/>
          <w:szCs w:val="27"/>
          <w:lang w:val="es-MX"/>
        </w:rPr>
        <w:t xml:space="preserve">presuntamente violado por la justiciable, pero, el Agente de Tránsito demandado omitió anotar en el acto administrativo combatido, </w:t>
      </w:r>
      <w:r w:rsidRPr="00CB79AE">
        <w:rPr>
          <w:rFonts w:ascii="Arial Narrow" w:hAnsi="Arial Narrow" w:cs="Arial"/>
          <w:sz w:val="27"/>
          <w:szCs w:val="27"/>
          <w:lang w:val="es-MX"/>
        </w:rPr>
        <w:t xml:space="preserve">la o las disposiciones del Programa </w:t>
      </w:r>
      <w:r w:rsidRPr="00CB79AE">
        <w:rPr>
          <w:rFonts w:ascii="Arial Narrow" w:hAnsi="Arial Narrow" w:cs="Arial"/>
          <w:sz w:val="27"/>
          <w:szCs w:val="27"/>
        </w:rPr>
        <w:t>Estatal</w:t>
      </w:r>
      <w:r w:rsidRPr="00CB79AE">
        <w:rPr>
          <w:rFonts w:ascii="Arial Narrow" w:hAnsi="Arial Narrow" w:cs="Arial"/>
          <w:i/>
          <w:sz w:val="27"/>
          <w:szCs w:val="27"/>
        </w:rPr>
        <w:t xml:space="preserve"> </w:t>
      </w:r>
      <w:r w:rsidRPr="00CB79AE">
        <w:rPr>
          <w:rFonts w:ascii="Arial Narrow" w:hAnsi="Arial Narrow" w:cs="Arial"/>
          <w:sz w:val="27"/>
          <w:szCs w:val="27"/>
          <w:lang w:val="es-MX"/>
        </w:rPr>
        <w:t xml:space="preserve">de Verificación Vehicular correspondiente que contemplan la obligación de realizar la </w:t>
      </w:r>
      <w:r w:rsidRPr="00CB79AE">
        <w:rPr>
          <w:rFonts w:ascii="Arial Narrow" w:hAnsi="Arial Narrow"/>
          <w:sz w:val="27"/>
          <w:szCs w:val="27"/>
          <w:lang w:val="es-MX"/>
        </w:rPr>
        <w:t xml:space="preserve">verificación de emisiones contaminantes </w:t>
      </w:r>
      <w:r w:rsidR="003318F5" w:rsidRPr="00CB79AE">
        <w:rPr>
          <w:rFonts w:ascii="Arial Narrow" w:hAnsi="Arial Narrow"/>
          <w:sz w:val="27"/>
          <w:szCs w:val="27"/>
          <w:lang w:val="es-MX"/>
        </w:rPr>
        <w:t>del segundo s</w:t>
      </w:r>
      <w:r w:rsidRPr="00CB79AE">
        <w:rPr>
          <w:rFonts w:ascii="Arial Narrow" w:hAnsi="Arial Narrow"/>
          <w:sz w:val="27"/>
          <w:szCs w:val="27"/>
          <w:lang w:val="es-MX"/>
        </w:rPr>
        <w:t>e</w:t>
      </w:r>
      <w:r w:rsidR="003318F5" w:rsidRPr="00CB79AE">
        <w:rPr>
          <w:rFonts w:ascii="Arial Narrow" w:hAnsi="Arial Narrow"/>
          <w:sz w:val="27"/>
          <w:szCs w:val="27"/>
          <w:lang w:val="es-MX"/>
        </w:rPr>
        <w:t>mestre de 2016 dos mil dieciséis,</w:t>
      </w:r>
      <w:r w:rsidRPr="00CB79AE">
        <w:rPr>
          <w:rFonts w:ascii="Arial Narrow" w:hAnsi="Arial Narrow"/>
          <w:sz w:val="27"/>
          <w:szCs w:val="27"/>
          <w:lang w:val="es-MX"/>
        </w:rPr>
        <w:t xml:space="preserve"> </w:t>
      </w:r>
      <w:r w:rsidR="003318F5" w:rsidRPr="00CB79AE">
        <w:rPr>
          <w:rFonts w:ascii="Arial Narrow" w:hAnsi="Arial Narrow"/>
          <w:sz w:val="27"/>
          <w:szCs w:val="27"/>
          <w:lang w:val="es-MX"/>
        </w:rPr>
        <w:t xml:space="preserve">que </w:t>
      </w:r>
      <w:r w:rsidRPr="00CB79AE">
        <w:rPr>
          <w:rFonts w:ascii="Arial Narrow" w:hAnsi="Arial Narrow"/>
          <w:sz w:val="27"/>
          <w:szCs w:val="27"/>
          <w:lang w:val="es-MX"/>
        </w:rPr>
        <w:t>corresponde</w:t>
      </w:r>
      <w:r w:rsidR="003318F5" w:rsidRPr="00CB79AE">
        <w:rPr>
          <w:rFonts w:ascii="Arial Narrow" w:hAnsi="Arial Narrow"/>
          <w:sz w:val="27"/>
          <w:szCs w:val="27"/>
          <w:lang w:val="es-MX"/>
        </w:rPr>
        <w:t xml:space="preserve"> realizar</w:t>
      </w:r>
      <w:r w:rsidRPr="00CB79AE">
        <w:rPr>
          <w:rFonts w:ascii="Arial Narrow" w:hAnsi="Arial Narrow"/>
          <w:sz w:val="27"/>
          <w:szCs w:val="27"/>
          <w:lang w:val="es-MX"/>
        </w:rPr>
        <w:t xml:space="preserve"> </w:t>
      </w:r>
      <w:r w:rsidR="003318F5" w:rsidRPr="00CB79AE">
        <w:rPr>
          <w:rFonts w:ascii="Arial Narrow" w:hAnsi="Arial Narrow"/>
          <w:sz w:val="27"/>
          <w:szCs w:val="27"/>
          <w:lang w:val="es-MX"/>
        </w:rPr>
        <w:t>en</w:t>
      </w:r>
      <w:r w:rsidRPr="00CB79AE">
        <w:rPr>
          <w:rFonts w:ascii="Arial Narrow" w:hAnsi="Arial Narrow"/>
          <w:sz w:val="27"/>
          <w:szCs w:val="27"/>
          <w:lang w:val="es-MX"/>
        </w:rPr>
        <w:t xml:space="preserve"> </w:t>
      </w:r>
      <w:r w:rsidR="003318F5" w:rsidRPr="00CB79AE">
        <w:rPr>
          <w:rFonts w:ascii="Arial Narrow" w:hAnsi="Arial Narrow"/>
          <w:sz w:val="27"/>
          <w:szCs w:val="27"/>
          <w:lang w:val="es-MX"/>
        </w:rPr>
        <w:t xml:space="preserve">el periodo de </w:t>
      </w:r>
      <w:r w:rsidRPr="00CB79AE">
        <w:rPr>
          <w:rFonts w:ascii="Arial Narrow" w:hAnsi="Arial Narrow"/>
          <w:sz w:val="27"/>
          <w:szCs w:val="27"/>
          <w:lang w:val="es-MX"/>
        </w:rPr>
        <w:t xml:space="preserve">los meses de enero y febrero del año 2017 dos mil diecisiete, ya que sólo se expresa el artículo presuntamente violado por la impetrante; numeral que en lo conducente dispone: </w:t>
      </w:r>
      <w:r w:rsidRPr="00CB79AE">
        <w:rPr>
          <w:rFonts w:ascii="Arial Narrow" w:hAnsi="Arial Narrow" w:cs="Arial Narrow"/>
          <w:bCs/>
          <w:sz w:val="27"/>
          <w:szCs w:val="27"/>
        </w:rPr>
        <w:t>. .</w:t>
      </w:r>
      <w:r w:rsidR="003318F5" w:rsidRPr="00CB79AE">
        <w:rPr>
          <w:rFonts w:ascii="Arial Narrow" w:hAnsi="Arial Narrow" w:cs="Arial Narrow"/>
          <w:bCs/>
          <w:sz w:val="27"/>
          <w:szCs w:val="27"/>
        </w:rPr>
        <w:t xml:space="preserve"> . . . . . . . . . .  . . . . . . . . . . . . . . </w:t>
      </w:r>
      <w:r w:rsidRPr="00CB79AE">
        <w:rPr>
          <w:rFonts w:ascii="Arial Narrow" w:hAnsi="Arial Narrow" w:cs="Arial Narrow"/>
          <w:bCs/>
          <w:sz w:val="27"/>
          <w:szCs w:val="27"/>
        </w:rPr>
        <w:t xml:space="preserve"> </w:t>
      </w:r>
    </w:p>
    <w:p w:rsidR="00887082" w:rsidRPr="00CB79AE" w:rsidRDefault="00887082" w:rsidP="003318F5">
      <w:pPr>
        <w:spacing w:line="276" w:lineRule="auto"/>
        <w:jc w:val="both"/>
        <w:rPr>
          <w:rFonts w:ascii="Arial Narrow" w:hAnsi="Arial Narrow"/>
        </w:rPr>
      </w:pPr>
    </w:p>
    <w:p w:rsidR="00887082" w:rsidRPr="00CB79AE" w:rsidRDefault="00887082" w:rsidP="003318F5">
      <w:pPr>
        <w:spacing w:line="276" w:lineRule="auto"/>
        <w:ind w:firstLine="708"/>
        <w:jc w:val="both"/>
        <w:rPr>
          <w:rFonts w:ascii="Arial Narrow" w:hAnsi="Arial Narrow" w:cs="Arial"/>
          <w:i/>
        </w:rPr>
      </w:pPr>
      <w:r w:rsidRPr="00CB79AE">
        <w:rPr>
          <w:rFonts w:ascii="Arial Narrow" w:hAnsi="Arial Narrow" w:cs="Arial"/>
          <w:bCs/>
          <w:i/>
        </w:rPr>
        <w:t>“Artículo 21.-</w:t>
      </w:r>
      <w:r w:rsidRPr="00CB79AE">
        <w:rPr>
          <w:rFonts w:ascii="Arial Narrow" w:hAnsi="Arial Narrow" w:cs="Arial"/>
          <w:b/>
          <w:bCs/>
          <w:i/>
        </w:rPr>
        <w:t xml:space="preserve"> </w:t>
      </w:r>
      <w:r w:rsidRPr="00CB79AE">
        <w:rPr>
          <w:rFonts w:ascii="Arial Narrow" w:hAnsi="Arial Narrow" w:cs="Arial"/>
          <w:i/>
        </w:rPr>
        <w:t xml:space="preserve">Los vehículos automotores deben circular con: </w:t>
      </w:r>
    </w:p>
    <w:p w:rsidR="00887082" w:rsidRPr="00CB79AE" w:rsidRDefault="00887082" w:rsidP="003318F5">
      <w:pPr>
        <w:spacing w:line="276" w:lineRule="auto"/>
        <w:jc w:val="both"/>
        <w:rPr>
          <w:rFonts w:ascii="Arial Narrow" w:hAnsi="Arial Narrow" w:cs="Arial"/>
          <w:i/>
        </w:rPr>
      </w:pPr>
    </w:p>
    <w:p w:rsidR="00887082" w:rsidRPr="00CB79AE" w:rsidRDefault="00887082" w:rsidP="00887082">
      <w:pPr>
        <w:spacing w:line="360" w:lineRule="auto"/>
        <w:ind w:firstLine="708"/>
        <w:jc w:val="both"/>
        <w:rPr>
          <w:rFonts w:ascii="Arial Narrow" w:hAnsi="Arial Narrow" w:cs="Arial"/>
          <w:i/>
        </w:rPr>
      </w:pPr>
      <w:r w:rsidRPr="00CB79AE">
        <w:rPr>
          <w:rFonts w:ascii="Arial Narrow" w:hAnsi="Arial Narrow" w:cs="Arial"/>
          <w:i/>
        </w:rPr>
        <w:t>III.- El holograma o la documentación</w:t>
      </w:r>
      <w:r w:rsidRPr="00CB79AE">
        <w:rPr>
          <w:rFonts w:ascii="Arial Narrow" w:hAnsi="Arial Narrow" w:cs="Arial"/>
          <w:b/>
          <w:i/>
        </w:rPr>
        <w:t xml:space="preserve"> </w:t>
      </w:r>
      <w:r w:rsidRPr="00CB79AE">
        <w:rPr>
          <w:rFonts w:ascii="Arial Narrow" w:hAnsi="Arial Narrow" w:cs="Arial"/>
          <w:i/>
        </w:rPr>
        <w:t>que acredite haber sido verificado en el semestre que transcurre. En caso de que el plazo del semestre que transcurre no haya vencido, deberá acreditarse, con el holograma o documentación respectiva, que se efectuó la verificación del semestre anterior conforme al programa estatal de verificación vehicular.”</w:t>
      </w:r>
    </w:p>
    <w:p w:rsidR="003318F5" w:rsidRPr="00CB79AE" w:rsidRDefault="003318F5" w:rsidP="003318F5">
      <w:pPr>
        <w:autoSpaceDE w:val="0"/>
        <w:autoSpaceDN w:val="0"/>
        <w:adjustRightInd w:val="0"/>
        <w:spacing w:line="276" w:lineRule="auto"/>
        <w:jc w:val="both"/>
        <w:rPr>
          <w:rFonts w:ascii="Arial Narrow" w:hAnsi="Arial Narrow" w:cs="Arial"/>
        </w:rPr>
      </w:pPr>
    </w:p>
    <w:p w:rsidR="003318F5" w:rsidRPr="00CB79AE" w:rsidRDefault="00887082" w:rsidP="00887082">
      <w:pPr>
        <w:spacing w:line="360" w:lineRule="auto"/>
        <w:ind w:firstLine="708"/>
        <w:jc w:val="both"/>
        <w:rPr>
          <w:rFonts w:ascii="Arial Narrow" w:hAnsi="Arial Narrow" w:cs="Arial"/>
          <w:sz w:val="27"/>
          <w:szCs w:val="27"/>
        </w:rPr>
      </w:pPr>
      <w:r w:rsidRPr="00CB79AE">
        <w:rPr>
          <w:rFonts w:ascii="Arial Narrow" w:hAnsi="Arial Narrow"/>
          <w:sz w:val="27"/>
          <w:szCs w:val="27"/>
          <w:lang w:val="es-MX"/>
        </w:rPr>
        <w:t xml:space="preserve">Por </w:t>
      </w:r>
      <w:r w:rsidR="003318F5" w:rsidRPr="00CB79AE">
        <w:rPr>
          <w:rFonts w:ascii="Arial Narrow" w:hAnsi="Arial Narrow"/>
          <w:sz w:val="27"/>
          <w:szCs w:val="27"/>
          <w:lang w:val="es-MX"/>
        </w:rPr>
        <w:t xml:space="preserve"> </w:t>
      </w:r>
      <w:r w:rsidRPr="00CB79AE">
        <w:rPr>
          <w:rFonts w:ascii="Arial Narrow" w:hAnsi="Arial Narrow"/>
          <w:sz w:val="27"/>
          <w:szCs w:val="27"/>
          <w:lang w:val="es-MX"/>
        </w:rPr>
        <w:t xml:space="preserve">otra </w:t>
      </w:r>
      <w:r w:rsidR="003318F5" w:rsidRPr="00CB79AE">
        <w:rPr>
          <w:rFonts w:ascii="Arial Narrow" w:hAnsi="Arial Narrow"/>
          <w:sz w:val="27"/>
          <w:szCs w:val="27"/>
          <w:lang w:val="es-MX"/>
        </w:rPr>
        <w:t xml:space="preserve"> </w:t>
      </w:r>
      <w:r w:rsidRPr="00CB79AE">
        <w:rPr>
          <w:rFonts w:ascii="Arial Narrow" w:hAnsi="Arial Narrow"/>
          <w:sz w:val="27"/>
          <w:szCs w:val="27"/>
          <w:lang w:val="es-MX"/>
        </w:rPr>
        <w:t>parte,</w:t>
      </w:r>
      <w:r w:rsidR="003318F5" w:rsidRPr="00CB79AE">
        <w:rPr>
          <w:rFonts w:ascii="Arial Narrow" w:hAnsi="Arial Narrow"/>
          <w:sz w:val="27"/>
          <w:szCs w:val="27"/>
          <w:lang w:val="es-MX"/>
        </w:rPr>
        <w:t xml:space="preserve"> </w:t>
      </w:r>
      <w:r w:rsidRPr="00CB79AE">
        <w:rPr>
          <w:rFonts w:ascii="Arial Narrow" w:hAnsi="Arial Narrow"/>
          <w:sz w:val="27"/>
          <w:szCs w:val="27"/>
          <w:lang w:val="es-MX"/>
        </w:rPr>
        <w:t xml:space="preserve"> </w:t>
      </w:r>
      <w:r w:rsidRPr="00CB79AE">
        <w:rPr>
          <w:rFonts w:ascii="Arial Narrow" w:eastAsia="Calibri" w:hAnsi="Arial Narrow" w:cs="Arial Narrow"/>
          <w:sz w:val="27"/>
          <w:szCs w:val="29"/>
          <w:lang w:val="es-ES_tradnl" w:eastAsia="en-US"/>
        </w:rPr>
        <w:t xml:space="preserve">es </w:t>
      </w:r>
      <w:r w:rsidR="003318F5" w:rsidRPr="00CB79AE">
        <w:rPr>
          <w:rFonts w:ascii="Arial Narrow" w:eastAsia="Calibri" w:hAnsi="Arial Narrow" w:cs="Arial Narrow"/>
          <w:sz w:val="27"/>
          <w:szCs w:val="29"/>
          <w:lang w:val="es-ES_tradnl" w:eastAsia="en-US"/>
        </w:rPr>
        <w:t xml:space="preserve"> </w:t>
      </w:r>
      <w:r w:rsidRPr="00CB79AE">
        <w:rPr>
          <w:rFonts w:ascii="Arial Narrow" w:eastAsia="Calibri" w:hAnsi="Arial Narrow" w:cs="Arial Narrow"/>
          <w:sz w:val="27"/>
          <w:szCs w:val="29"/>
          <w:lang w:val="es-ES_tradnl" w:eastAsia="en-US"/>
        </w:rPr>
        <w:t xml:space="preserve">cierto </w:t>
      </w:r>
      <w:r w:rsidR="003318F5" w:rsidRPr="00CB79AE">
        <w:rPr>
          <w:rFonts w:ascii="Arial Narrow" w:eastAsia="Calibri" w:hAnsi="Arial Narrow" w:cs="Arial Narrow"/>
          <w:sz w:val="27"/>
          <w:szCs w:val="29"/>
          <w:lang w:val="es-ES_tradnl" w:eastAsia="en-US"/>
        </w:rPr>
        <w:t xml:space="preserve"> </w:t>
      </w:r>
      <w:r w:rsidRPr="00CB79AE">
        <w:rPr>
          <w:rFonts w:ascii="Arial Narrow" w:eastAsia="Calibri" w:hAnsi="Arial Narrow" w:cs="Arial Narrow"/>
          <w:sz w:val="27"/>
          <w:szCs w:val="29"/>
          <w:lang w:val="es-ES_tradnl" w:eastAsia="en-US"/>
        </w:rPr>
        <w:t xml:space="preserve">que </w:t>
      </w:r>
      <w:r w:rsidR="003318F5" w:rsidRPr="00CB79AE">
        <w:rPr>
          <w:rFonts w:ascii="Arial Narrow" w:eastAsia="Calibri" w:hAnsi="Arial Narrow" w:cs="Arial Narrow"/>
          <w:sz w:val="27"/>
          <w:szCs w:val="29"/>
          <w:lang w:val="es-ES_tradnl" w:eastAsia="en-US"/>
        </w:rPr>
        <w:t xml:space="preserve"> </w:t>
      </w:r>
      <w:r w:rsidRPr="00CB79AE">
        <w:rPr>
          <w:rFonts w:ascii="Arial Narrow" w:eastAsia="Calibri" w:hAnsi="Arial Narrow" w:cs="Arial Narrow"/>
          <w:sz w:val="27"/>
          <w:szCs w:val="29"/>
          <w:lang w:val="es-ES_tradnl" w:eastAsia="en-US"/>
        </w:rPr>
        <w:t xml:space="preserve">el </w:t>
      </w:r>
      <w:r w:rsidR="003318F5" w:rsidRPr="00CB79AE">
        <w:rPr>
          <w:rFonts w:ascii="Arial Narrow" w:eastAsia="Calibri" w:hAnsi="Arial Narrow" w:cs="Arial Narrow"/>
          <w:sz w:val="27"/>
          <w:szCs w:val="29"/>
          <w:lang w:val="es-ES_tradnl" w:eastAsia="en-US"/>
        </w:rPr>
        <w:t xml:space="preserve"> </w:t>
      </w:r>
      <w:r w:rsidRPr="00CB79AE">
        <w:rPr>
          <w:rFonts w:ascii="Arial Narrow" w:eastAsia="Calibri" w:hAnsi="Arial Narrow" w:cs="Arial Narrow"/>
          <w:sz w:val="27"/>
          <w:szCs w:val="29"/>
          <w:lang w:val="es-ES_tradnl" w:eastAsia="en-US"/>
        </w:rPr>
        <w:t xml:space="preserve">acta </w:t>
      </w:r>
      <w:r w:rsidR="003318F5" w:rsidRPr="00CB79AE">
        <w:rPr>
          <w:rFonts w:ascii="Arial Narrow" w:eastAsia="Calibri" w:hAnsi="Arial Narrow" w:cs="Arial Narrow"/>
          <w:sz w:val="27"/>
          <w:szCs w:val="29"/>
          <w:lang w:val="es-ES_tradnl" w:eastAsia="en-US"/>
        </w:rPr>
        <w:t xml:space="preserve"> </w:t>
      </w:r>
      <w:r w:rsidRPr="00CB79AE">
        <w:rPr>
          <w:rFonts w:ascii="Arial Narrow" w:eastAsia="Calibri" w:hAnsi="Arial Narrow" w:cs="Arial Narrow"/>
          <w:sz w:val="27"/>
          <w:szCs w:val="29"/>
          <w:lang w:val="es-ES_tradnl" w:eastAsia="en-US"/>
        </w:rPr>
        <w:t xml:space="preserve">de </w:t>
      </w:r>
      <w:r w:rsidR="003318F5" w:rsidRPr="00CB79AE">
        <w:rPr>
          <w:rFonts w:ascii="Arial Narrow" w:eastAsia="Calibri" w:hAnsi="Arial Narrow" w:cs="Arial Narrow"/>
          <w:sz w:val="27"/>
          <w:szCs w:val="29"/>
          <w:lang w:val="es-ES_tradnl" w:eastAsia="en-US"/>
        </w:rPr>
        <w:t xml:space="preserve"> </w:t>
      </w:r>
      <w:r w:rsidRPr="00CB79AE">
        <w:rPr>
          <w:rFonts w:ascii="Arial Narrow" w:eastAsia="Calibri" w:hAnsi="Arial Narrow" w:cs="Arial Narrow"/>
          <w:sz w:val="27"/>
          <w:szCs w:val="29"/>
          <w:lang w:val="es-ES_tradnl" w:eastAsia="en-US"/>
        </w:rPr>
        <w:t xml:space="preserve">infracción </w:t>
      </w:r>
      <w:r w:rsidR="003318F5" w:rsidRPr="00CB79AE">
        <w:rPr>
          <w:rFonts w:ascii="Arial Narrow" w:eastAsia="Calibri" w:hAnsi="Arial Narrow" w:cs="Arial Narrow"/>
          <w:sz w:val="27"/>
          <w:szCs w:val="29"/>
          <w:lang w:val="es-ES_tradnl" w:eastAsia="en-US"/>
        </w:rPr>
        <w:t xml:space="preserve"> </w:t>
      </w:r>
      <w:r w:rsidRPr="00CB79AE">
        <w:rPr>
          <w:rFonts w:ascii="Arial Narrow" w:eastAsia="Calibri" w:hAnsi="Arial Narrow" w:cs="Arial Narrow"/>
          <w:sz w:val="27"/>
          <w:szCs w:val="29"/>
          <w:lang w:val="es-ES_tradnl" w:eastAsia="en-US"/>
        </w:rPr>
        <w:t xml:space="preserve">combatida </w:t>
      </w:r>
      <w:r w:rsidR="003318F5" w:rsidRPr="00CB79AE">
        <w:rPr>
          <w:rFonts w:ascii="Arial Narrow" w:eastAsia="Calibri" w:hAnsi="Arial Narrow" w:cs="Arial Narrow"/>
          <w:sz w:val="27"/>
          <w:szCs w:val="29"/>
          <w:lang w:val="es-ES_tradnl" w:eastAsia="en-US"/>
        </w:rPr>
        <w:t xml:space="preserve"> </w:t>
      </w:r>
      <w:r w:rsidRPr="00CB79AE">
        <w:rPr>
          <w:rFonts w:ascii="Arial Narrow" w:hAnsi="Arial Narrow" w:cs="Arial"/>
          <w:sz w:val="27"/>
          <w:szCs w:val="27"/>
        </w:rPr>
        <w:t xml:space="preserve">se encuentra </w:t>
      </w:r>
    </w:p>
    <w:p w:rsidR="00887082" w:rsidRPr="00CB79AE" w:rsidRDefault="00887082" w:rsidP="003318F5">
      <w:pPr>
        <w:spacing w:line="360" w:lineRule="auto"/>
        <w:jc w:val="both"/>
        <w:rPr>
          <w:rFonts w:ascii="Arial Narrow" w:hAnsi="Arial Narrow" w:cs="Arial Narrow"/>
          <w:i/>
          <w:sz w:val="27"/>
          <w:szCs w:val="27"/>
        </w:rPr>
      </w:pPr>
      <w:r w:rsidRPr="00CB79AE">
        <w:rPr>
          <w:rFonts w:ascii="Arial Narrow" w:hAnsi="Arial Narrow" w:cs="Arial"/>
          <w:sz w:val="27"/>
          <w:szCs w:val="27"/>
        </w:rPr>
        <w:lastRenderedPageBreak/>
        <w:t xml:space="preserve">insuficientemente </w:t>
      </w:r>
      <w:r w:rsidRPr="00CB79AE">
        <w:rPr>
          <w:rFonts w:ascii="Arial Narrow" w:eastAsia="Calibri" w:hAnsi="Arial Narrow" w:cs="Arial Narrow"/>
          <w:sz w:val="27"/>
          <w:szCs w:val="29"/>
          <w:lang w:val="es-ES_tradnl" w:eastAsia="en-US"/>
        </w:rPr>
        <w:t xml:space="preserve">motivada, ya que resulta evidente que en la misma se dejan de expresar las circunstancias de hecho y las razones inmediatas de por qué el vehículo circulaba sin el holograma de verificación vehicular o cualquier otro documento que acredite que se realizó la verificación del semestre señalado, </w:t>
      </w:r>
      <w:r w:rsidRPr="00CB79AE">
        <w:rPr>
          <w:rFonts w:ascii="Arial Narrow" w:hAnsi="Arial Narrow" w:cs="Arial"/>
          <w:sz w:val="27"/>
          <w:szCs w:val="27"/>
          <w:lang w:val="es-MX"/>
        </w:rPr>
        <w:t xml:space="preserve">ya que el Agente de Tránsito demandado, en el acta de infracción impugnada, </w:t>
      </w:r>
      <w:r w:rsidRPr="00CB79AE">
        <w:rPr>
          <w:rFonts w:ascii="Arial Narrow" w:hAnsi="Arial Narrow"/>
          <w:sz w:val="27"/>
          <w:szCs w:val="27"/>
          <w:lang w:val="es-MX"/>
        </w:rPr>
        <w:t>se limita a expresar como motivos de la infracción:</w:t>
      </w:r>
      <w:r w:rsidRPr="00CB79AE">
        <w:rPr>
          <w:rFonts w:ascii="Arial Narrow" w:hAnsi="Arial Narrow" w:cs="Arial Narrow"/>
          <w:i/>
          <w:sz w:val="27"/>
          <w:szCs w:val="27"/>
        </w:rPr>
        <w:t xml:space="preserve"> “Por </w:t>
      </w:r>
      <w:r w:rsidR="002A742A" w:rsidRPr="00CB79AE">
        <w:rPr>
          <w:rFonts w:ascii="Arial Narrow" w:hAnsi="Arial Narrow" w:cs="Arial Narrow"/>
          <w:i/>
          <w:sz w:val="27"/>
          <w:szCs w:val="27"/>
        </w:rPr>
        <w:t>circular vehículo de motor sin portar holograma o documento de verificación vehicular</w:t>
      </w:r>
      <w:r w:rsidRPr="00CB79AE">
        <w:rPr>
          <w:rFonts w:ascii="Arial Narrow" w:hAnsi="Arial Narrow" w:cs="Arial Narrow"/>
          <w:i/>
          <w:sz w:val="27"/>
          <w:szCs w:val="27"/>
        </w:rPr>
        <w:t>”,</w:t>
      </w:r>
      <w:r w:rsidR="002A742A" w:rsidRPr="00CB79AE">
        <w:rPr>
          <w:rFonts w:ascii="Arial Narrow" w:hAnsi="Arial Narrow" w:cs="Arial Narrow"/>
          <w:sz w:val="27"/>
          <w:szCs w:val="27"/>
        </w:rPr>
        <w:t xml:space="preserve"> expresando más </w:t>
      </w:r>
      <w:r w:rsidRPr="00CB79AE">
        <w:rPr>
          <w:rFonts w:ascii="Arial Narrow" w:hAnsi="Arial Narrow" w:cs="Arial Narrow"/>
          <w:sz w:val="27"/>
          <w:szCs w:val="27"/>
        </w:rPr>
        <w:t xml:space="preserve">adelante: </w:t>
      </w:r>
      <w:r w:rsidRPr="00CB79AE">
        <w:rPr>
          <w:rFonts w:ascii="Arial Narrow" w:hAnsi="Arial Narrow" w:cs="Arial Narrow"/>
          <w:i/>
          <w:sz w:val="27"/>
          <w:szCs w:val="27"/>
        </w:rPr>
        <w:t>“</w:t>
      </w:r>
      <w:r w:rsidR="002A742A" w:rsidRPr="00CB79AE">
        <w:rPr>
          <w:rFonts w:ascii="Arial Narrow" w:hAnsi="Arial Narrow" w:cs="Arial Narrow"/>
          <w:i/>
          <w:sz w:val="27"/>
          <w:szCs w:val="27"/>
        </w:rPr>
        <w:t>Se detectó al conductor infringiendo el artículo mencionado en párrafos posteriores, el cual no realizó la verificación vehicular correspondiente a los meses de enero-febrero del semestre anterior</w:t>
      </w:r>
      <w:r w:rsidRPr="00CB79AE">
        <w:rPr>
          <w:rFonts w:ascii="Arial Narrow" w:hAnsi="Arial Narrow" w:cs="Arial Narrow"/>
          <w:i/>
          <w:sz w:val="27"/>
          <w:szCs w:val="27"/>
        </w:rPr>
        <w:t xml:space="preserve">.”. . . . . . . . . . . . . . . . . . . . . </w:t>
      </w:r>
      <w:r w:rsidR="002A742A" w:rsidRPr="00CB79AE">
        <w:rPr>
          <w:rFonts w:ascii="Arial Narrow" w:hAnsi="Arial Narrow" w:cs="Arial Narrow"/>
          <w:i/>
          <w:sz w:val="27"/>
          <w:szCs w:val="27"/>
        </w:rPr>
        <w:t>. . . . . . . . . . . . . . . . . . . . . . . . . . . . . .</w:t>
      </w:r>
      <w:r w:rsidRPr="00CB79AE">
        <w:rPr>
          <w:rFonts w:ascii="Arial Narrow" w:hAnsi="Arial Narrow" w:cs="Arial Narrow"/>
          <w:i/>
          <w:sz w:val="27"/>
          <w:szCs w:val="27"/>
        </w:rPr>
        <w:t xml:space="preserve"> </w:t>
      </w:r>
      <w:r w:rsidR="002A742A" w:rsidRPr="00CB79AE">
        <w:rPr>
          <w:rFonts w:ascii="Arial Narrow" w:hAnsi="Arial Narrow" w:cs="Arial Narrow"/>
          <w:i/>
          <w:sz w:val="27"/>
          <w:szCs w:val="27"/>
        </w:rPr>
        <w:t xml:space="preserve">. </w:t>
      </w:r>
    </w:p>
    <w:p w:rsidR="00887082" w:rsidRPr="00CB79AE" w:rsidRDefault="00887082" w:rsidP="003318F5">
      <w:pPr>
        <w:widowControl w:val="0"/>
        <w:autoSpaceDE w:val="0"/>
        <w:autoSpaceDN w:val="0"/>
        <w:adjustRightInd w:val="0"/>
        <w:spacing w:line="276" w:lineRule="auto"/>
        <w:jc w:val="both"/>
        <w:rPr>
          <w:rFonts w:ascii="Arial Narrow" w:hAnsi="Arial Narrow"/>
          <w:sz w:val="27"/>
          <w:szCs w:val="27"/>
        </w:rPr>
      </w:pPr>
    </w:p>
    <w:p w:rsidR="00887082" w:rsidRPr="00CB79AE" w:rsidRDefault="00887082" w:rsidP="003318F5">
      <w:pPr>
        <w:widowControl w:val="0"/>
        <w:autoSpaceDE w:val="0"/>
        <w:autoSpaceDN w:val="0"/>
        <w:adjustRightInd w:val="0"/>
        <w:spacing w:line="360" w:lineRule="auto"/>
        <w:ind w:firstLine="708"/>
        <w:jc w:val="both"/>
        <w:rPr>
          <w:rFonts w:ascii="Arial Narrow" w:hAnsi="Arial Narrow"/>
          <w:sz w:val="27"/>
          <w:szCs w:val="27"/>
          <w:lang w:val="es-MX"/>
        </w:rPr>
      </w:pPr>
      <w:r w:rsidRPr="00CB79AE">
        <w:rPr>
          <w:rFonts w:ascii="Arial Narrow" w:hAnsi="Arial Narrow" w:cs="Arial"/>
          <w:sz w:val="27"/>
          <w:szCs w:val="27"/>
        </w:rPr>
        <w:t>De ahí se desprende que</w:t>
      </w:r>
      <w:r w:rsidRPr="00CB79AE">
        <w:rPr>
          <w:rFonts w:ascii="Arial Narrow" w:hAnsi="Arial Narrow" w:cs="Arial"/>
          <w:i/>
          <w:sz w:val="27"/>
          <w:szCs w:val="27"/>
        </w:rPr>
        <w:t xml:space="preserve"> </w:t>
      </w:r>
      <w:r w:rsidRPr="00CB79AE">
        <w:rPr>
          <w:rFonts w:ascii="Arial Narrow" w:hAnsi="Arial Narrow" w:cs="Arial"/>
          <w:sz w:val="27"/>
          <w:szCs w:val="27"/>
        </w:rPr>
        <w:t xml:space="preserve">no se expresó de manera pormenorizada por qué </w:t>
      </w:r>
      <w:r w:rsidRPr="00CB79AE">
        <w:rPr>
          <w:rFonts w:ascii="Arial Narrow" w:hAnsi="Arial Narrow"/>
          <w:sz w:val="27"/>
          <w:szCs w:val="27"/>
          <w:lang w:val="es-MX"/>
        </w:rPr>
        <w:t>la parte justiciable tenía la obligación de verificar el vehículo de motor</w:t>
      </w:r>
      <w:r w:rsidR="00CB79AE" w:rsidRPr="00CB79AE">
        <w:rPr>
          <w:rFonts w:ascii="Arial Narrow" w:hAnsi="Arial Narrow"/>
          <w:sz w:val="27"/>
          <w:szCs w:val="27"/>
          <w:lang w:val="es-MX"/>
        </w:rPr>
        <w:t xml:space="preserve"> </w:t>
      </w:r>
      <w:r w:rsidR="00CB79AE" w:rsidRPr="00CB79AE">
        <w:rPr>
          <w:rFonts w:ascii="Arial Narrow" w:hAnsi="Arial Narrow"/>
          <w:sz w:val="27"/>
          <w:szCs w:val="27"/>
        </w:rPr>
        <w:t>(…)</w:t>
      </w:r>
      <w:r w:rsidRPr="00CB79AE">
        <w:rPr>
          <w:rFonts w:ascii="Arial Narrow" w:hAnsi="Arial Narrow"/>
          <w:sz w:val="27"/>
          <w:szCs w:val="27"/>
          <w:lang w:val="es-MX"/>
        </w:rPr>
        <w:t xml:space="preserve">, pues la Agente de Tránsito no expresó el número de terminación de las placas de circulación que deben verificar en el citado periodo, conforme al </w:t>
      </w:r>
      <w:r w:rsidRPr="00CB79AE">
        <w:rPr>
          <w:rFonts w:ascii="Arial Narrow" w:hAnsi="Arial Narrow" w:cs="Arial"/>
          <w:sz w:val="27"/>
          <w:szCs w:val="27"/>
          <w:lang w:val="es-MX"/>
        </w:rPr>
        <w:t xml:space="preserve">Programa </w:t>
      </w:r>
      <w:r w:rsidRPr="00CB79AE">
        <w:rPr>
          <w:rFonts w:ascii="Arial Narrow" w:hAnsi="Arial Narrow" w:cs="Arial"/>
          <w:sz w:val="27"/>
          <w:szCs w:val="27"/>
        </w:rPr>
        <w:t>Estatal</w:t>
      </w:r>
      <w:r w:rsidRPr="00CB79AE">
        <w:rPr>
          <w:rFonts w:ascii="Arial Narrow" w:hAnsi="Arial Narrow" w:cs="Arial"/>
          <w:i/>
          <w:sz w:val="27"/>
          <w:szCs w:val="27"/>
        </w:rPr>
        <w:t xml:space="preserve"> </w:t>
      </w:r>
      <w:r w:rsidRPr="00CB79AE">
        <w:rPr>
          <w:rFonts w:ascii="Arial Narrow" w:hAnsi="Arial Narrow" w:cs="Arial"/>
          <w:sz w:val="27"/>
          <w:szCs w:val="27"/>
          <w:lang w:val="es-MX"/>
        </w:rPr>
        <w:t xml:space="preserve">de Verificación Vehicular, </w:t>
      </w:r>
      <w:r w:rsidRPr="00CB79AE">
        <w:rPr>
          <w:rFonts w:ascii="Arial Narrow" w:hAnsi="Arial Narrow"/>
          <w:sz w:val="27"/>
          <w:szCs w:val="27"/>
          <w:lang w:val="es-MX"/>
        </w:rPr>
        <w:t>ni tampoco señala en forma detallada las circunstancias especiales, razones particulares o causas inmediatas de por qué la parte justiciable tenía la obligación de verificar el vehículo que nos ocupa, en ese periodo. . . . . . . . .</w:t>
      </w:r>
      <w:r w:rsidRPr="00CB79AE">
        <w:rPr>
          <w:rFonts w:ascii="Arial Narrow" w:hAnsi="Arial Narrow"/>
          <w:sz w:val="27"/>
          <w:szCs w:val="27"/>
        </w:rPr>
        <w:t xml:space="preserve"> . . . . . . </w:t>
      </w:r>
      <w:r w:rsidR="002A742A" w:rsidRPr="00CB79AE">
        <w:rPr>
          <w:rFonts w:ascii="Arial Narrow" w:hAnsi="Arial Narrow"/>
          <w:sz w:val="27"/>
          <w:szCs w:val="27"/>
        </w:rPr>
        <w:t xml:space="preserve">. </w:t>
      </w:r>
    </w:p>
    <w:p w:rsidR="00887082" w:rsidRPr="00CB79AE" w:rsidRDefault="00887082" w:rsidP="003318F5">
      <w:pPr>
        <w:widowControl w:val="0"/>
        <w:autoSpaceDE w:val="0"/>
        <w:autoSpaceDN w:val="0"/>
        <w:adjustRightInd w:val="0"/>
        <w:spacing w:line="276" w:lineRule="auto"/>
        <w:jc w:val="both"/>
        <w:rPr>
          <w:rFonts w:ascii="Arial Narrow" w:hAnsi="Arial Narrow"/>
          <w:sz w:val="27"/>
          <w:szCs w:val="27"/>
          <w:lang w:val="es-MX"/>
        </w:rPr>
      </w:pPr>
    </w:p>
    <w:p w:rsidR="00887082" w:rsidRPr="00CB79AE" w:rsidRDefault="00887082" w:rsidP="003318F5">
      <w:pPr>
        <w:widowControl w:val="0"/>
        <w:autoSpaceDE w:val="0"/>
        <w:autoSpaceDN w:val="0"/>
        <w:adjustRightInd w:val="0"/>
        <w:spacing w:line="360" w:lineRule="auto"/>
        <w:ind w:firstLine="708"/>
        <w:jc w:val="both"/>
        <w:rPr>
          <w:rFonts w:ascii="Arial Narrow" w:eastAsia="Calibri" w:hAnsi="Arial Narrow" w:cs="Arial Narrow"/>
          <w:sz w:val="27"/>
          <w:szCs w:val="29"/>
          <w:lang w:val="es-ES_tradnl" w:eastAsia="en-US"/>
        </w:rPr>
      </w:pPr>
      <w:r w:rsidRPr="00CB79AE">
        <w:rPr>
          <w:rFonts w:ascii="Arial Narrow" w:hAnsi="Arial Narrow"/>
          <w:sz w:val="27"/>
          <w:szCs w:val="27"/>
          <w:lang w:val="es-MX"/>
        </w:rPr>
        <w:t xml:space="preserve">Por  otra  lado,  la  autoridad  demandada  dejó  de  asentar  que  realizó una revisión del vehículo, para constatar si en alguno de los cristales, ya sea parabrisas, medallón trasero o algún otro cristal del vehículo se encontraba o no pegado el holograma o calcomanía de la verificación del </w:t>
      </w:r>
      <w:r w:rsidR="003318F5" w:rsidRPr="00CB79AE">
        <w:rPr>
          <w:rFonts w:ascii="Arial Narrow" w:hAnsi="Arial Narrow"/>
          <w:sz w:val="27"/>
          <w:szCs w:val="27"/>
          <w:lang w:val="es-MX"/>
        </w:rPr>
        <w:t xml:space="preserve">segundo semestre del 2016 dos mil dieciséis, que debió realizar en el </w:t>
      </w:r>
      <w:r w:rsidRPr="00CB79AE">
        <w:rPr>
          <w:rFonts w:ascii="Arial Narrow" w:hAnsi="Arial Narrow"/>
          <w:sz w:val="27"/>
          <w:szCs w:val="27"/>
          <w:lang w:val="es-MX"/>
        </w:rPr>
        <w:t>periodo de enero febrero del año 2017 dos mil diecisiete; además, tampoco se asienta de manera pormenorizada en el acta impugnada, si previo a su levantamiento se requirió al conductor el comprobante de pago de la verificación</w:t>
      </w:r>
      <w:r w:rsidRPr="00CB79AE">
        <w:rPr>
          <w:rFonts w:ascii="Arial Narrow" w:eastAsia="Calibri" w:hAnsi="Arial Narrow" w:cs="Arial Narrow"/>
          <w:sz w:val="27"/>
          <w:szCs w:val="29"/>
          <w:lang w:val="es-ES_tradnl" w:eastAsia="en-US"/>
        </w:rPr>
        <w:t xml:space="preserve"> o algún otro documento con el que acredite que contaba con la verificación vehicular</w:t>
      </w:r>
      <w:r w:rsidRPr="00CB79AE">
        <w:rPr>
          <w:rFonts w:ascii="Arial Narrow" w:hAnsi="Arial Narrow"/>
          <w:sz w:val="27"/>
          <w:szCs w:val="27"/>
          <w:lang w:val="es-MX"/>
        </w:rPr>
        <w:t xml:space="preserve">. . . . . . . . . . . . . . . . . . . . . . . . </w:t>
      </w:r>
      <w:r w:rsidR="00886D94" w:rsidRPr="00CB79AE">
        <w:rPr>
          <w:rFonts w:ascii="Arial Narrow" w:hAnsi="Arial Narrow"/>
          <w:sz w:val="27"/>
          <w:szCs w:val="27"/>
        </w:rPr>
        <w:t xml:space="preserve">. . . . . . . . . . . . . . . . . . . . . . . . . </w:t>
      </w:r>
    </w:p>
    <w:p w:rsidR="00887082" w:rsidRPr="00CB79AE" w:rsidRDefault="00887082" w:rsidP="00886D94">
      <w:pPr>
        <w:widowControl w:val="0"/>
        <w:autoSpaceDE w:val="0"/>
        <w:autoSpaceDN w:val="0"/>
        <w:adjustRightInd w:val="0"/>
        <w:spacing w:line="276" w:lineRule="auto"/>
        <w:jc w:val="both"/>
        <w:rPr>
          <w:rFonts w:ascii="Arial Narrow" w:hAnsi="Arial Narrow"/>
          <w:sz w:val="27"/>
          <w:szCs w:val="27"/>
          <w:lang w:val="es-ES_tradnl"/>
        </w:rPr>
      </w:pPr>
    </w:p>
    <w:p w:rsidR="00887082" w:rsidRPr="00CB79AE" w:rsidRDefault="00887082" w:rsidP="00887082">
      <w:pPr>
        <w:spacing w:line="360" w:lineRule="auto"/>
        <w:ind w:firstLine="708"/>
        <w:jc w:val="both"/>
        <w:rPr>
          <w:rFonts w:ascii="Arial Narrow" w:hAnsi="Arial Narrow" w:cs="Arial"/>
          <w:bCs/>
          <w:sz w:val="27"/>
          <w:szCs w:val="27"/>
        </w:rPr>
      </w:pPr>
      <w:r w:rsidRPr="00CB79AE">
        <w:rPr>
          <w:rFonts w:ascii="Arial Narrow" w:hAnsi="Arial Narrow"/>
          <w:sz w:val="27"/>
          <w:szCs w:val="27"/>
        </w:rPr>
        <w:t xml:space="preserve">Por las razones expuestas, el agente de tránsito dejó de expresar los elementos que constituyen las </w:t>
      </w:r>
      <w:r w:rsidRPr="00CB79AE">
        <w:rPr>
          <w:rFonts w:ascii="Arial Narrow" w:hAnsi="Arial Narrow"/>
          <w:sz w:val="27"/>
          <w:szCs w:val="27"/>
          <w:lang w:val="es-MX"/>
        </w:rPr>
        <w:t xml:space="preserve">circunstancias especiales, razones particulares o causas inmediatas que tomó en consideración para levantar el acta de infracción </w:t>
      </w:r>
      <w:r w:rsidRPr="00CB79AE">
        <w:rPr>
          <w:rFonts w:ascii="Arial Narrow" w:hAnsi="Arial Narrow"/>
          <w:sz w:val="27"/>
          <w:szCs w:val="27"/>
          <w:lang w:val="es-MX"/>
        </w:rPr>
        <w:lastRenderedPageBreak/>
        <w:t>tildada de ilegal</w:t>
      </w:r>
      <w:r w:rsidRPr="00CB79AE">
        <w:rPr>
          <w:rFonts w:ascii="Arial Narrow" w:hAnsi="Arial Narrow"/>
          <w:sz w:val="27"/>
          <w:szCs w:val="27"/>
        </w:rPr>
        <w:t xml:space="preserve">; </w:t>
      </w:r>
      <w:r w:rsidRPr="00CB79AE">
        <w:rPr>
          <w:rFonts w:ascii="Arial Narrow" w:hAnsi="Arial Narrow" w:cs="Arial"/>
          <w:bCs/>
          <w:sz w:val="27"/>
          <w:szCs w:val="27"/>
        </w:rPr>
        <w:t xml:space="preserve">en tal virtud, los hechos expresados resultan insuficientes para aseverar que el conductor del referido vehículo, infringió el artículo </w:t>
      </w:r>
      <w:r w:rsidRPr="00CB79AE">
        <w:rPr>
          <w:rFonts w:ascii="Arial Narrow" w:hAnsi="Arial Narrow" w:cs="Arial"/>
          <w:sz w:val="27"/>
          <w:szCs w:val="27"/>
        </w:rPr>
        <w:t>21, fracción III,</w:t>
      </w:r>
      <w:r w:rsidRPr="00CB79AE">
        <w:rPr>
          <w:rFonts w:ascii="Arial Narrow" w:hAnsi="Arial Narrow" w:cs="Arial"/>
          <w:bCs/>
          <w:sz w:val="27"/>
          <w:szCs w:val="27"/>
        </w:rPr>
        <w:t xml:space="preserve"> del multicitado Reglamento de Tránsito, respectivamente</w:t>
      </w:r>
      <w:r w:rsidRPr="00CB79AE">
        <w:rPr>
          <w:rFonts w:ascii="Arial Narrow" w:hAnsi="Arial Narrow"/>
          <w:sz w:val="27"/>
          <w:szCs w:val="27"/>
        </w:rPr>
        <w:t>. . . . . .</w:t>
      </w:r>
      <w:r w:rsidRPr="00CB79AE">
        <w:rPr>
          <w:rFonts w:ascii="Arial Narrow" w:hAnsi="Arial Narrow" w:cs="Arial Narrow"/>
          <w:bCs/>
          <w:sz w:val="27"/>
          <w:szCs w:val="27"/>
        </w:rPr>
        <w:t xml:space="preserve"> . . . .</w:t>
      </w:r>
      <w:r w:rsidRPr="00CB79AE">
        <w:rPr>
          <w:rFonts w:ascii="Arial Narrow" w:hAnsi="Arial Narrow"/>
          <w:sz w:val="27"/>
          <w:szCs w:val="27"/>
        </w:rPr>
        <w:t xml:space="preserve"> . . . .</w:t>
      </w:r>
      <w:r w:rsidRPr="00CB79AE">
        <w:rPr>
          <w:rFonts w:ascii="Arial Narrow" w:hAnsi="Arial Narrow" w:cs="Arial Narrow"/>
          <w:bCs/>
          <w:sz w:val="27"/>
          <w:szCs w:val="27"/>
        </w:rPr>
        <w:t xml:space="preserve"> . . . .</w:t>
      </w:r>
      <w:r w:rsidRPr="00CB79AE">
        <w:rPr>
          <w:rFonts w:ascii="Arial Narrow" w:hAnsi="Arial Narrow"/>
          <w:sz w:val="27"/>
          <w:szCs w:val="27"/>
        </w:rPr>
        <w:t xml:space="preserve"> . . . .</w:t>
      </w:r>
      <w:r w:rsidRPr="00CB79AE">
        <w:rPr>
          <w:rFonts w:ascii="Arial Narrow" w:hAnsi="Arial Narrow" w:cs="Arial Narrow"/>
          <w:bCs/>
          <w:sz w:val="27"/>
          <w:szCs w:val="27"/>
        </w:rPr>
        <w:t xml:space="preserve"> </w:t>
      </w:r>
    </w:p>
    <w:p w:rsidR="00887082" w:rsidRPr="00CB79AE" w:rsidRDefault="00887082" w:rsidP="00887082">
      <w:pPr>
        <w:spacing w:line="276" w:lineRule="auto"/>
        <w:jc w:val="both"/>
        <w:rPr>
          <w:rFonts w:ascii="Arial Narrow" w:hAnsi="Arial Narrow" w:cs="Arial"/>
          <w:bCs/>
          <w:sz w:val="27"/>
          <w:szCs w:val="27"/>
        </w:rPr>
      </w:pPr>
    </w:p>
    <w:p w:rsidR="00887082" w:rsidRPr="00CB79AE" w:rsidRDefault="00887082" w:rsidP="00887082">
      <w:pPr>
        <w:spacing w:line="360" w:lineRule="auto"/>
        <w:ind w:firstLine="708"/>
        <w:jc w:val="both"/>
        <w:rPr>
          <w:rFonts w:ascii="Arial Narrow" w:hAnsi="Arial Narrow" w:cs="Arial Narrow"/>
          <w:bCs/>
          <w:sz w:val="27"/>
          <w:szCs w:val="27"/>
        </w:rPr>
      </w:pPr>
      <w:r w:rsidRPr="00CB79AE">
        <w:rPr>
          <w:rFonts w:ascii="Arial Narrow" w:hAnsi="Arial Narrow"/>
          <w:sz w:val="27"/>
          <w:szCs w:val="27"/>
        </w:rPr>
        <w:t xml:space="preserve">En mérito de lo expresado, el acta de infracción combatida es ilegal y no cumple con el elemento de validez exigido por la fracción VI del artículo 137 del citado Código de Procedimiento y Justicia Administrativa; de este modo, se actualiza la causal de ilegalidad establecida en el artículo 302, fracción II, del multicitado Código de Procedimiento y Justicia Administrativa, circunstancia irregular que afecta de manera directa e inmediata la esfera jurídica de la actora, violándose en su perjuicio los derechos fundamentales a la legalidad y </w:t>
      </w:r>
      <w:r w:rsidRPr="00CB79AE">
        <w:rPr>
          <w:rFonts w:ascii="Arial Narrow" w:hAnsi="Arial Narrow" w:cs="Arial Narrow"/>
          <w:bCs/>
          <w:sz w:val="27"/>
          <w:szCs w:val="27"/>
        </w:rPr>
        <w:t xml:space="preserve">a la seguridad jurídica protegidos respectivamente por los artículos 14 y 16 de la Constitución Política de los Estados Unidos Mexicanos. </w:t>
      </w:r>
      <w:r w:rsidRPr="00CB79AE">
        <w:rPr>
          <w:rFonts w:ascii="Arial Narrow" w:hAnsi="Arial Narrow"/>
          <w:sz w:val="27"/>
          <w:szCs w:val="27"/>
          <w:lang w:val="es-MX"/>
        </w:rPr>
        <w:t xml:space="preserve">. . . . . . . . . . .  . . . . . . . . . . . </w:t>
      </w:r>
      <w:r w:rsidR="00541088" w:rsidRPr="00CB79AE">
        <w:rPr>
          <w:rFonts w:ascii="Arial Narrow" w:hAnsi="Arial Narrow"/>
          <w:sz w:val="27"/>
          <w:szCs w:val="27"/>
          <w:lang w:val="es-MX"/>
        </w:rPr>
        <w:t xml:space="preserve">. . . . . . . . . . . . . . . . . . . . . . . . . . . . . </w:t>
      </w:r>
    </w:p>
    <w:p w:rsidR="00887082" w:rsidRPr="00CB79AE" w:rsidRDefault="00887082" w:rsidP="00887082">
      <w:pPr>
        <w:tabs>
          <w:tab w:val="left" w:pos="1252"/>
        </w:tabs>
        <w:spacing w:line="276" w:lineRule="auto"/>
        <w:jc w:val="both"/>
        <w:rPr>
          <w:rFonts w:ascii="Arial Narrow" w:hAnsi="Arial Narrow"/>
          <w:sz w:val="27"/>
          <w:szCs w:val="27"/>
        </w:rPr>
      </w:pPr>
    </w:p>
    <w:p w:rsidR="00887082" w:rsidRPr="00CB79AE" w:rsidRDefault="00887082" w:rsidP="00887082">
      <w:pPr>
        <w:spacing w:line="360" w:lineRule="auto"/>
        <w:ind w:firstLine="708"/>
        <w:jc w:val="both"/>
        <w:rPr>
          <w:rFonts w:ascii="Arial Narrow" w:hAnsi="Arial Narrow" w:cs="Arial"/>
          <w:sz w:val="27"/>
          <w:szCs w:val="27"/>
        </w:rPr>
      </w:pPr>
      <w:r w:rsidRPr="00CB79AE">
        <w:rPr>
          <w:rFonts w:ascii="Arial Narrow" w:hAnsi="Arial Narrow"/>
          <w:sz w:val="27"/>
          <w:szCs w:val="27"/>
        </w:rPr>
        <w:t>Luego</w:t>
      </w:r>
      <w:r w:rsidRPr="00CB79AE">
        <w:rPr>
          <w:rFonts w:ascii="Arial Narrow" w:hAnsi="Arial Narrow"/>
          <w:sz w:val="27"/>
          <w:szCs w:val="27"/>
          <w:lang w:val="es-MX"/>
        </w:rPr>
        <w:t xml:space="preserve">, </w:t>
      </w:r>
      <w:r w:rsidRPr="00CB79AE">
        <w:rPr>
          <w:rFonts w:ascii="Arial Narrow" w:hAnsi="Arial Narrow"/>
          <w:sz w:val="27"/>
          <w:szCs w:val="27"/>
        </w:rPr>
        <w:t>estimando que el acta de infracción impugnada, no es la respuesta a una petición,</w:t>
      </w:r>
      <w:r w:rsidRPr="00CB79A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CB79AE">
        <w:rPr>
          <w:rFonts w:ascii="Arial Narrow" w:hAnsi="Arial Narrow"/>
          <w:sz w:val="27"/>
          <w:szCs w:val="27"/>
        </w:rPr>
        <w:t xml:space="preserve">total del acta de infracción </w:t>
      </w:r>
      <w:r w:rsidR="00CB79AE" w:rsidRPr="00CB79AE">
        <w:rPr>
          <w:rFonts w:ascii="Arial Narrow" w:hAnsi="Arial Narrow"/>
          <w:sz w:val="27"/>
          <w:szCs w:val="27"/>
        </w:rPr>
        <w:t>(…)</w:t>
      </w:r>
      <w:r w:rsidR="00886D94" w:rsidRPr="00CB79AE">
        <w:rPr>
          <w:rFonts w:ascii="Arial Narrow" w:hAnsi="Arial Narrow"/>
          <w:sz w:val="27"/>
          <w:szCs w:val="27"/>
        </w:rPr>
        <w:t xml:space="preserve"> de fecha 20 veinte de julio del año 2017 dos mil diecisiete</w:t>
      </w:r>
      <w:r w:rsidRPr="00CB79AE">
        <w:rPr>
          <w:rFonts w:ascii="Arial Narrow" w:hAnsi="Arial Narrow"/>
          <w:sz w:val="27"/>
          <w:szCs w:val="27"/>
        </w:rPr>
        <w:t xml:space="preserve">. </w:t>
      </w:r>
      <w:r w:rsidRPr="00CB79AE">
        <w:rPr>
          <w:rFonts w:ascii="Arial Narrow" w:hAnsi="Arial Narrow"/>
          <w:sz w:val="27"/>
          <w:szCs w:val="27"/>
          <w:lang w:val="es-MX"/>
        </w:rPr>
        <w:t xml:space="preserve">. . . . </w:t>
      </w:r>
      <w:r w:rsidR="00CB79AE" w:rsidRPr="00CB79AE">
        <w:rPr>
          <w:rFonts w:ascii="Arial Narrow" w:hAnsi="Arial Narrow"/>
          <w:sz w:val="27"/>
          <w:szCs w:val="27"/>
          <w:lang w:val="es-MX"/>
        </w:rPr>
        <w:t xml:space="preserve">. . . . . . . . . . . . . . . . . . . </w:t>
      </w:r>
    </w:p>
    <w:p w:rsidR="00887082" w:rsidRPr="00CB79AE" w:rsidRDefault="00887082" w:rsidP="00886D94">
      <w:pPr>
        <w:tabs>
          <w:tab w:val="left" w:pos="1252"/>
        </w:tabs>
        <w:spacing w:line="276" w:lineRule="auto"/>
        <w:jc w:val="both"/>
        <w:rPr>
          <w:rFonts w:ascii="Arial Narrow" w:hAnsi="Arial Narrow" w:cs="Arial"/>
          <w:sz w:val="27"/>
          <w:szCs w:val="27"/>
        </w:rPr>
      </w:pPr>
    </w:p>
    <w:p w:rsidR="00887082" w:rsidRPr="00CB79AE" w:rsidRDefault="00887082" w:rsidP="00887082">
      <w:pPr>
        <w:tabs>
          <w:tab w:val="left" w:pos="1252"/>
        </w:tabs>
        <w:spacing w:line="360" w:lineRule="auto"/>
        <w:ind w:firstLine="709"/>
        <w:jc w:val="both"/>
        <w:rPr>
          <w:rFonts w:ascii="Arial Narrow" w:hAnsi="Arial Narrow" w:cs="Arial"/>
          <w:sz w:val="27"/>
          <w:szCs w:val="27"/>
          <w:lang w:val="es-MX"/>
        </w:rPr>
      </w:pPr>
      <w:r w:rsidRPr="00CB79AE">
        <w:rPr>
          <w:rFonts w:ascii="Arial Narrow" w:hAnsi="Arial Narrow" w:cs="Arial"/>
          <w:sz w:val="27"/>
          <w:szCs w:val="27"/>
        </w:rPr>
        <w:t xml:space="preserve">Respecto </w:t>
      </w:r>
      <w:r w:rsidRPr="00CB79AE">
        <w:rPr>
          <w:rFonts w:ascii="Arial Narrow" w:hAnsi="Arial Narrow" w:cs="Arial"/>
          <w:sz w:val="27"/>
          <w:szCs w:val="27"/>
          <w:lang w:val="es-MX"/>
        </w:rPr>
        <w:t xml:space="preserve">a la declaración de la </w:t>
      </w:r>
      <w:r w:rsidRPr="00CB79AE">
        <w:rPr>
          <w:rFonts w:ascii="Arial Narrow" w:hAnsi="Arial Narrow"/>
          <w:sz w:val="27"/>
          <w:szCs w:val="27"/>
          <w:lang w:val="es-MX"/>
        </w:rPr>
        <w:t xml:space="preserve">nulidad </w:t>
      </w:r>
      <w:r w:rsidRPr="00CB79AE">
        <w:rPr>
          <w:rFonts w:ascii="Arial Narrow" w:hAnsi="Arial Narrow"/>
          <w:sz w:val="27"/>
          <w:szCs w:val="27"/>
        </w:rPr>
        <w:t>total del acta de infracción</w:t>
      </w:r>
      <w:r w:rsidRPr="00CB79AE">
        <w:rPr>
          <w:rFonts w:ascii="Arial Narrow" w:hAnsi="Arial Narrow" w:cs="Arial"/>
          <w:sz w:val="27"/>
          <w:szCs w:val="27"/>
          <w:lang w:val="es-MX"/>
        </w:rPr>
        <w:t xml:space="preserve"> combatida resulta ilustrativo como criterio orientador el sostenido por la Suprema Corte de Justicia de la Nación, en </w:t>
      </w:r>
      <w:r w:rsidRPr="00CB79AE">
        <w:rPr>
          <w:rFonts w:ascii="Arial Narrow" w:hAnsi="Arial Narrow" w:cs="Arial"/>
          <w:iCs/>
          <w:sz w:val="27"/>
          <w:szCs w:val="27"/>
          <w:lang w:val="es-MX"/>
        </w:rPr>
        <w:t xml:space="preserve">Jurisprudencia, 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CB79AE">
        <w:rPr>
          <w:rFonts w:ascii="Arial Narrow" w:hAnsi="Arial Narrow" w:cs="Arial"/>
          <w:iCs/>
          <w:sz w:val="27"/>
          <w:szCs w:val="27"/>
        </w:rPr>
        <w:t>79/2000, bajo el rubro:</w:t>
      </w:r>
      <w:r w:rsidRPr="00CB79AE">
        <w:rPr>
          <w:rFonts w:ascii="Arial Narrow" w:hAnsi="Arial Narrow"/>
          <w:sz w:val="27"/>
          <w:szCs w:val="27"/>
        </w:rPr>
        <w:t xml:space="preserve"> . </w:t>
      </w:r>
      <w:r w:rsidR="00886D94" w:rsidRPr="00CB79AE">
        <w:rPr>
          <w:rFonts w:ascii="Arial Narrow" w:hAnsi="Arial Narrow"/>
          <w:sz w:val="27"/>
          <w:szCs w:val="27"/>
        </w:rPr>
        <w:t xml:space="preserve">. . . . . . . .  . . . . . . . . . </w:t>
      </w:r>
    </w:p>
    <w:p w:rsidR="00887082" w:rsidRPr="00CB79AE" w:rsidRDefault="00887082" w:rsidP="00886D94">
      <w:pPr>
        <w:tabs>
          <w:tab w:val="left" w:pos="1252"/>
        </w:tabs>
        <w:spacing w:line="276" w:lineRule="auto"/>
        <w:jc w:val="both"/>
        <w:rPr>
          <w:rFonts w:ascii="Arial Narrow" w:hAnsi="Arial Narrow" w:cs="Arial"/>
          <w:iCs/>
        </w:rPr>
      </w:pPr>
    </w:p>
    <w:p w:rsidR="00887082" w:rsidRPr="00CB79AE" w:rsidRDefault="00887082" w:rsidP="00887082">
      <w:pPr>
        <w:tabs>
          <w:tab w:val="left" w:pos="1252"/>
        </w:tabs>
        <w:spacing w:line="360" w:lineRule="auto"/>
        <w:ind w:firstLine="709"/>
        <w:jc w:val="both"/>
        <w:rPr>
          <w:rFonts w:ascii="Arial Narrow" w:hAnsi="Arial Narrow" w:cs="Arial"/>
          <w:sz w:val="27"/>
          <w:szCs w:val="27"/>
        </w:rPr>
      </w:pPr>
      <w:r w:rsidRPr="00CB79AE">
        <w:rPr>
          <w:rFonts w:ascii="Arial Narrow" w:hAnsi="Arial Narrow" w:cs="Arial"/>
          <w:iCs/>
        </w:rPr>
        <w:t>“</w:t>
      </w:r>
      <w:r w:rsidRPr="00CB79AE">
        <w:rPr>
          <w:rFonts w:ascii="Arial Narrow" w:hAnsi="Arial Narrow" w:cs="Arial"/>
          <w:b/>
          <w:bCs/>
          <w:i/>
          <w:iCs/>
        </w:rPr>
        <w:t xml:space="preserve">INCONFORMIDAD. </w:t>
      </w:r>
      <w:r w:rsidRPr="00CB79AE">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CB79AE">
        <w:rPr>
          <w:rFonts w:ascii="Arial Narrow" w:hAnsi="Arial Narrow" w:cs="Arial"/>
          <w:i/>
          <w:iCs/>
          <w:lang w:val="es-MX"/>
        </w:rPr>
        <w:t xml:space="preserve"> Conforme a la tesis publicada con el número 261, del Tomo VI, del Apéndice al Semanario Judicial de la Federación 1917-1995 bajo el rubro de </w:t>
      </w:r>
      <w:r w:rsidRPr="00CB79AE">
        <w:rPr>
          <w:rFonts w:ascii="Arial Narrow" w:hAnsi="Arial Narrow" w:cs="Arial"/>
          <w:i/>
          <w:iCs/>
          <w:lang w:val="es-MX"/>
        </w:rPr>
        <w:lastRenderedPageBreak/>
        <w:t>"FUNDAMENTACIÓN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887082" w:rsidRPr="00CB79AE" w:rsidRDefault="00887082" w:rsidP="00887082">
      <w:pPr>
        <w:spacing w:line="276" w:lineRule="auto"/>
        <w:jc w:val="both"/>
        <w:rPr>
          <w:rFonts w:ascii="Arial Narrow" w:hAnsi="Arial Narrow"/>
          <w:sz w:val="27"/>
          <w:szCs w:val="27"/>
        </w:rPr>
      </w:pPr>
    </w:p>
    <w:p w:rsidR="00887082" w:rsidRPr="00CB79AE" w:rsidRDefault="00887082" w:rsidP="00887082">
      <w:pPr>
        <w:spacing w:line="360" w:lineRule="auto"/>
        <w:ind w:firstLine="708"/>
        <w:jc w:val="both"/>
        <w:rPr>
          <w:rFonts w:ascii="Arial Narrow" w:hAnsi="Arial Narrow"/>
          <w:sz w:val="27"/>
          <w:szCs w:val="27"/>
        </w:rPr>
      </w:pPr>
      <w:r w:rsidRPr="00CB79AE">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r w:rsidRPr="00CB79AE">
        <w:rPr>
          <w:rFonts w:ascii="Arial Narrow" w:hAnsi="Arial Narrow"/>
          <w:sz w:val="27"/>
          <w:szCs w:val="27"/>
          <w:lang w:val="es-MX"/>
        </w:rPr>
        <w:t xml:space="preserve"> . </w:t>
      </w:r>
      <w:r w:rsidRPr="00CB79AE">
        <w:rPr>
          <w:rFonts w:ascii="Arial Narrow" w:hAnsi="Arial Narrow"/>
          <w:sz w:val="27"/>
          <w:szCs w:val="27"/>
        </w:rPr>
        <w:t xml:space="preserve">. . . . . . . </w:t>
      </w:r>
      <w:r w:rsidR="00541088" w:rsidRPr="00CB79AE">
        <w:rPr>
          <w:rFonts w:ascii="Arial Narrow" w:hAnsi="Arial Narrow"/>
          <w:sz w:val="27"/>
          <w:szCs w:val="27"/>
        </w:rPr>
        <w:t xml:space="preserve">. . . . . . . . . . . . . . . . . . . </w:t>
      </w:r>
    </w:p>
    <w:p w:rsidR="00887082" w:rsidRPr="00CB79AE" w:rsidRDefault="00887082" w:rsidP="00886D94">
      <w:pPr>
        <w:spacing w:line="276" w:lineRule="auto"/>
        <w:jc w:val="both"/>
        <w:rPr>
          <w:rFonts w:ascii="Arial Narrow" w:hAnsi="Arial Narrow"/>
          <w:sz w:val="27"/>
          <w:szCs w:val="27"/>
        </w:rPr>
      </w:pPr>
    </w:p>
    <w:p w:rsidR="00887082" w:rsidRPr="00CB79AE" w:rsidRDefault="00887082" w:rsidP="00887082">
      <w:pPr>
        <w:spacing w:line="360" w:lineRule="auto"/>
        <w:ind w:firstLine="708"/>
        <w:jc w:val="both"/>
        <w:rPr>
          <w:rFonts w:ascii="Arial Narrow" w:hAnsi="Arial Narrow"/>
          <w:sz w:val="27"/>
          <w:szCs w:val="27"/>
        </w:rPr>
      </w:pPr>
      <w:r w:rsidRPr="00CB79AE">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CB79AE">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CB79AE">
        <w:rPr>
          <w:rFonts w:ascii="Arial Narrow" w:hAnsi="Arial Narrow"/>
          <w:sz w:val="27"/>
          <w:szCs w:val="27"/>
        </w:rPr>
        <w:t xml:space="preserve">o de la Dependencia competente, para que al actor se le haga la devolución de la </w:t>
      </w:r>
      <w:r w:rsidR="00541088" w:rsidRPr="00CB79AE">
        <w:rPr>
          <w:rFonts w:ascii="Arial Narrow" w:hAnsi="Arial Narrow"/>
          <w:sz w:val="27"/>
          <w:szCs w:val="27"/>
        </w:rPr>
        <w:t>placa</w:t>
      </w:r>
      <w:r w:rsidRPr="00CB79AE">
        <w:rPr>
          <w:rFonts w:ascii="Arial Narrow" w:hAnsi="Arial Narrow"/>
          <w:sz w:val="27"/>
          <w:szCs w:val="27"/>
        </w:rPr>
        <w:t xml:space="preserve"> de circulación retenida en garantía y, en su caso, realice las diligencias indispensables para cumplir con este fallo. . . . . . . . . . . . </w:t>
      </w:r>
    </w:p>
    <w:p w:rsidR="00887082" w:rsidRPr="00CB79AE" w:rsidRDefault="00887082" w:rsidP="00887082">
      <w:pPr>
        <w:spacing w:line="276" w:lineRule="auto"/>
        <w:jc w:val="both"/>
        <w:rPr>
          <w:rFonts w:ascii="Arial Narrow" w:hAnsi="Arial Narrow"/>
          <w:sz w:val="27"/>
          <w:szCs w:val="27"/>
        </w:rPr>
      </w:pPr>
    </w:p>
    <w:p w:rsidR="00887082" w:rsidRPr="00CB79AE" w:rsidRDefault="00887082" w:rsidP="00887082">
      <w:pPr>
        <w:spacing w:line="360" w:lineRule="auto"/>
        <w:ind w:firstLine="708"/>
        <w:jc w:val="both"/>
        <w:rPr>
          <w:rFonts w:ascii="Arial Narrow" w:hAnsi="Arial Narrow"/>
          <w:sz w:val="27"/>
          <w:szCs w:val="27"/>
        </w:rPr>
      </w:pPr>
      <w:r w:rsidRPr="00CB79AE">
        <w:rPr>
          <w:rFonts w:ascii="Arial Narrow" w:hAnsi="Arial Narrow"/>
          <w:sz w:val="27"/>
          <w:szCs w:val="27"/>
        </w:rPr>
        <w:t>La anterior devolución deberá realizarla dentro</w:t>
      </w:r>
      <w:r w:rsidRPr="00CB79AE">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w:t>
      </w:r>
      <w:r w:rsidRPr="00CB79AE">
        <w:rPr>
          <w:rFonts w:ascii="Arial Narrow" w:hAnsi="Arial Narrow"/>
          <w:sz w:val="27"/>
          <w:szCs w:val="27"/>
          <w:lang w:val="es-MX"/>
        </w:rPr>
        <w:lastRenderedPageBreak/>
        <w:t xml:space="preserve">ejecutoriada, por las razones expuestas; debiendo informar a este Órgano de Control de Legalidad el cumplimiento dado a este fallo y exhibir las constancias relativas al mismo. </w:t>
      </w:r>
      <w:r w:rsidRPr="00CB79AE">
        <w:rPr>
          <w:rFonts w:ascii="Arial Narrow" w:hAnsi="Arial Narrow"/>
          <w:sz w:val="27"/>
          <w:szCs w:val="27"/>
        </w:rPr>
        <w:t>. . . . . . . . . . . . . . . . . . . . . .</w:t>
      </w:r>
      <w:r w:rsidRPr="00CB79AE">
        <w:rPr>
          <w:rFonts w:ascii="Arial Narrow" w:hAnsi="Arial Narrow"/>
          <w:sz w:val="27"/>
          <w:szCs w:val="27"/>
          <w:lang w:val="es-MX"/>
        </w:rPr>
        <w:t xml:space="preserve"> . </w:t>
      </w:r>
      <w:r w:rsidRPr="00CB79AE">
        <w:rPr>
          <w:rFonts w:ascii="Arial Narrow" w:hAnsi="Arial Narrow"/>
          <w:sz w:val="27"/>
          <w:szCs w:val="27"/>
        </w:rPr>
        <w:t>. . . . . . . . . . . .</w:t>
      </w:r>
      <w:r w:rsidRPr="00CB79AE">
        <w:rPr>
          <w:rFonts w:ascii="Arial Narrow" w:hAnsi="Arial Narrow"/>
          <w:sz w:val="27"/>
          <w:szCs w:val="27"/>
          <w:lang w:val="es-MX"/>
        </w:rPr>
        <w:t xml:space="preserve"> . </w:t>
      </w:r>
      <w:r w:rsidRPr="00CB79AE">
        <w:rPr>
          <w:rFonts w:ascii="Arial Narrow" w:hAnsi="Arial Narrow"/>
          <w:sz w:val="27"/>
          <w:szCs w:val="27"/>
        </w:rPr>
        <w:t>. . . . . . . . . . . .</w:t>
      </w:r>
      <w:r w:rsidRPr="00CB79AE">
        <w:rPr>
          <w:rFonts w:ascii="Arial Narrow" w:hAnsi="Arial Narrow"/>
          <w:sz w:val="27"/>
          <w:szCs w:val="27"/>
          <w:lang w:val="es-MX"/>
        </w:rPr>
        <w:t xml:space="preserve"> . </w:t>
      </w:r>
      <w:r w:rsidRPr="00CB79AE">
        <w:rPr>
          <w:rFonts w:ascii="Arial Narrow" w:hAnsi="Arial Narrow"/>
          <w:sz w:val="27"/>
          <w:szCs w:val="27"/>
        </w:rPr>
        <w:t xml:space="preserve">. . . </w:t>
      </w:r>
    </w:p>
    <w:p w:rsidR="00887082" w:rsidRPr="00CB79AE" w:rsidRDefault="00887082" w:rsidP="00887082">
      <w:pPr>
        <w:spacing w:line="276" w:lineRule="auto"/>
        <w:jc w:val="both"/>
        <w:rPr>
          <w:rFonts w:ascii="Arial Narrow" w:hAnsi="Arial Narrow"/>
          <w:sz w:val="27"/>
          <w:szCs w:val="27"/>
        </w:rPr>
      </w:pPr>
    </w:p>
    <w:p w:rsidR="00887082" w:rsidRPr="00CB79AE" w:rsidRDefault="00887082" w:rsidP="00887082">
      <w:pPr>
        <w:spacing w:line="276" w:lineRule="auto"/>
        <w:ind w:firstLine="709"/>
        <w:jc w:val="right"/>
        <w:rPr>
          <w:rFonts w:ascii="Arial Narrow" w:hAnsi="Arial Narrow"/>
          <w:b/>
          <w:i/>
          <w:sz w:val="27"/>
          <w:szCs w:val="27"/>
        </w:rPr>
      </w:pPr>
      <w:r w:rsidRPr="00CB79AE">
        <w:rPr>
          <w:rFonts w:ascii="Arial Narrow" w:hAnsi="Arial Narrow"/>
          <w:b/>
          <w:i/>
          <w:sz w:val="27"/>
          <w:szCs w:val="27"/>
        </w:rPr>
        <w:t>Estudio innecesario de los demás conceptos de impugnación.</w:t>
      </w:r>
    </w:p>
    <w:p w:rsidR="00887082" w:rsidRPr="00CB79AE" w:rsidRDefault="00887082" w:rsidP="00887082">
      <w:pPr>
        <w:spacing w:line="360" w:lineRule="auto"/>
        <w:ind w:firstLine="709"/>
        <w:jc w:val="both"/>
        <w:rPr>
          <w:rFonts w:ascii="Arial Narrow" w:hAnsi="Arial Narrow"/>
          <w:sz w:val="27"/>
          <w:szCs w:val="27"/>
        </w:rPr>
      </w:pPr>
      <w:r w:rsidRPr="00CB79AE">
        <w:rPr>
          <w:rFonts w:ascii="Arial Narrow" w:hAnsi="Arial Narrow"/>
          <w:b/>
          <w:sz w:val="27"/>
          <w:szCs w:val="27"/>
        </w:rPr>
        <w:t>QUINTO.-</w:t>
      </w:r>
      <w:r w:rsidRPr="00CB79A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argumentos </w:t>
      </w:r>
      <w:r w:rsidR="00886D94" w:rsidRPr="00CB79AE">
        <w:rPr>
          <w:rFonts w:ascii="Arial Narrow" w:hAnsi="Arial Narrow"/>
          <w:sz w:val="27"/>
          <w:szCs w:val="27"/>
        </w:rPr>
        <w:t>ex</w:t>
      </w:r>
      <w:r w:rsidRPr="00CB79AE">
        <w:rPr>
          <w:rFonts w:ascii="Arial Narrow" w:hAnsi="Arial Narrow"/>
          <w:sz w:val="27"/>
          <w:szCs w:val="27"/>
        </w:rPr>
        <w:t xml:space="preserve">presados en la demanda, toda vez que de proceder </w:t>
      </w:r>
      <w:r w:rsidR="00886D94" w:rsidRPr="00CB79AE">
        <w:rPr>
          <w:rFonts w:ascii="Arial Narrow" w:hAnsi="Arial Narrow"/>
          <w:sz w:val="27"/>
          <w:szCs w:val="27"/>
        </w:rPr>
        <w:t xml:space="preserve">alguno de </w:t>
      </w:r>
      <w:r w:rsidRPr="00CB79AE">
        <w:rPr>
          <w:rFonts w:ascii="Arial Narrow" w:hAnsi="Arial Narrow"/>
          <w:sz w:val="27"/>
          <w:szCs w:val="27"/>
        </w:rPr>
        <w:t>ést</w:t>
      </w:r>
      <w:r w:rsidR="00886D94" w:rsidRPr="00CB79AE">
        <w:rPr>
          <w:rFonts w:ascii="Arial Narrow" w:hAnsi="Arial Narrow"/>
          <w:sz w:val="27"/>
          <w:szCs w:val="27"/>
        </w:rPr>
        <w:t>os</w:t>
      </w:r>
      <w:r w:rsidRPr="00CB79AE">
        <w:rPr>
          <w:rFonts w:ascii="Arial Narrow" w:hAnsi="Arial Narrow"/>
          <w:sz w:val="27"/>
          <w:szCs w:val="27"/>
        </w:rPr>
        <w:t xml:space="preserve"> en nada variaría el sentido de esta sentencia. </w:t>
      </w:r>
      <w:r w:rsidRPr="00CB79AE">
        <w:rPr>
          <w:rFonts w:ascii="Arial Narrow" w:hAnsi="Arial Narrow" w:cs="Arial"/>
          <w:sz w:val="27"/>
          <w:szCs w:val="27"/>
          <w:lang w:val="es-MX"/>
        </w:rPr>
        <w:t>Al respecto resulta ilustrativo como criterio orientador sostenido en</w:t>
      </w:r>
      <w:r w:rsidRPr="00CB79AE">
        <w:rPr>
          <w:rFonts w:ascii="Arial Narrow" w:hAnsi="Arial Narrow"/>
          <w:sz w:val="27"/>
          <w:szCs w:val="27"/>
        </w:rPr>
        <w:t xml:space="preserve"> la tesis que a la letra dice: . . . . . . . . . . . . . . . . . </w:t>
      </w:r>
      <w:r w:rsidR="00886D94" w:rsidRPr="00CB79AE">
        <w:rPr>
          <w:rFonts w:ascii="Arial Narrow" w:hAnsi="Arial Narrow"/>
          <w:sz w:val="27"/>
          <w:szCs w:val="27"/>
        </w:rPr>
        <w:t>.</w:t>
      </w:r>
      <w:r w:rsidRPr="00CB79AE">
        <w:rPr>
          <w:rFonts w:ascii="Arial Narrow" w:hAnsi="Arial Narrow"/>
          <w:sz w:val="27"/>
          <w:szCs w:val="27"/>
        </w:rPr>
        <w:t xml:space="preserve"> . . . . . . . . . </w:t>
      </w:r>
    </w:p>
    <w:p w:rsidR="00887082" w:rsidRPr="00CB79AE" w:rsidRDefault="00887082" w:rsidP="00887082">
      <w:pPr>
        <w:spacing w:line="276" w:lineRule="auto"/>
        <w:jc w:val="both"/>
        <w:rPr>
          <w:rFonts w:ascii="Arial Narrow" w:hAnsi="Arial Narrow"/>
        </w:rPr>
      </w:pPr>
    </w:p>
    <w:p w:rsidR="00887082" w:rsidRPr="00CB79AE" w:rsidRDefault="00887082" w:rsidP="00887082">
      <w:pPr>
        <w:spacing w:line="360" w:lineRule="auto"/>
        <w:ind w:firstLine="709"/>
        <w:jc w:val="both"/>
        <w:rPr>
          <w:rFonts w:ascii="Arial Narrow" w:hAnsi="Arial Narrow"/>
        </w:rPr>
      </w:pPr>
      <w:r w:rsidRPr="00CB79AE">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B79AE">
        <w:rPr>
          <w:rFonts w:ascii="Arial Narrow" w:hAnsi="Arial Narrow"/>
        </w:rPr>
        <w:t xml:space="preserve">Tercera Sala, Séptima época, Volumen 157-162. Cuarta Parte, visible a página 32. </w:t>
      </w:r>
    </w:p>
    <w:p w:rsidR="00887082" w:rsidRPr="00CB79AE" w:rsidRDefault="00887082" w:rsidP="00887082">
      <w:pPr>
        <w:spacing w:line="276" w:lineRule="auto"/>
        <w:jc w:val="both"/>
        <w:rPr>
          <w:rFonts w:ascii="Arial Narrow" w:eastAsia="Calibri" w:hAnsi="Arial Narrow" w:cs="Arial Narrow"/>
          <w:lang w:eastAsia="en-US"/>
        </w:rPr>
      </w:pPr>
    </w:p>
    <w:p w:rsidR="00887082" w:rsidRPr="00CB79AE" w:rsidRDefault="00887082" w:rsidP="00887082">
      <w:pPr>
        <w:spacing w:line="360" w:lineRule="auto"/>
        <w:ind w:firstLine="709"/>
        <w:jc w:val="both"/>
        <w:rPr>
          <w:rFonts w:ascii="Arial Narrow" w:hAnsi="Arial Narrow"/>
          <w:sz w:val="27"/>
          <w:szCs w:val="27"/>
        </w:rPr>
      </w:pPr>
      <w:r w:rsidRPr="00CB79AE">
        <w:rPr>
          <w:rFonts w:ascii="Arial Narrow" w:hAnsi="Arial Narrow"/>
          <w:sz w:val="27"/>
          <w:szCs w:val="27"/>
        </w:rPr>
        <w:t xml:space="preserve">Por lo expuesto y además con fundamento en los artículos </w:t>
      </w:r>
      <w:r w:rsidRPr="00CB79AE">
        <w:rPr>
          <w:rFonts w:ascii="Arial Narrow" w:hAnsi="Arial Narrow" w:cs="Arial"/>
          <w:bCs/>
          <w:sz w:val="27"/>
          <w:szCs w:val="27"/>
        </w:rPr>
        <w:t>243</w:t>
      </w:r>
      <w:r w:rsidRPr="00CB79AE">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CB79AE">
        <w:rPr>
          <w:rFonts w:ascii="Arial Narrow" w:hAnsi="Arial Narrow"/>
          <w:b/>
          <w:sz w:val="27"/>
          <w:szCs w:val="27"/>
        </w:rPr>
        <w:t>RESUELVE:</w:t>
      </w:r>
      <w:r w:rsidRPr="00CB79AE">
        <w:rPr>
          <w:rFonts w:ascii="Arial Narrow" w:hAnsi="Arial Narrow"/>
          <w:sz w:val="27"/>
          <w:szCs w:val="27"/>
        </w:rPr>
        <w:t xml:space="preserve"> . . . . . . . . . . . . . . . . . . . .</w:t>
      </w:r>
      <w:r w:rsidR="00886D94" w:rsidRPr="00CB79AE">
        <w:rPr>
          <w:rFonts w:ascii="Arial Narrow" w:hAnsi="Arial Narrow"/>
          <w:sz w:val="27"/>
          <w:szCs w:val="27"/>
        </w:rPr>
        <w:t xml:space="preserve"> </w:t>
      </w:r>
      <w:r w:rsidRPr="00CB79AE">
        <w:rPr>
          <w:rFonts w:ascii="Arial Narrow" w:hAnsi="Arial Narrow"/>
          <w:sz w:val="27"/>
          <w:szCs w:val="27"/>
        </w:rPr>
        <w:t xml:space="preserve"> . . . . . . . . .</w:t>
      </w:r>
      <w:r w:rsidR="00886D94" w:rsidRPr="00CB79AE">
        <w:rPr>
          <w:rFonts w:ascii="Arial Narrow" w:hAnsi="Arial Narrow"/>
          <w:sz w:val="27"/>
          <w:szCs w:val="27"/>
        </w:rPr>
        <w:t xml:space="preserve"> . . . . . . . . . . . . . . . </w:t>
      </w:r>
      <w:r w:rsidRPr="00CB79AE">
        <w:rPr>
          <w:rFonts w:ascii="Arial Narrow" w:hAnsi="Arial Narrow"/>
          <w:sz w:val="27"/>
          <w:szCs w:val="27"/>
        </w:rPr>
        <w:t xml:space="preserve"> </w:t>
      </w:r>
    </w:p>
    <w:p w:rsidR="00887082" w:rsidRPr="00CB79AE" w:rsidRDefault="00887082" w:rsidP="00886D94">
      <w:pPr>
        <w:spacing w:line="276" w:lineRule="auto"/>
        <w:jc w:val="both"/>
        <w:rPr>
          <w:rFonts w:ascii="Arial Narrow" w:hAnsi="Arial Narrow"/>
          <w:b/>
          <w:sz w:val="27"/>
          <w:szCs w:val="27"/>
        </w:rPr>
      </w:pPr>
    </w:p>
    <w:p w:rsidR="00887082" w:rsidRPr="00CB79AE" w:rsidRDefault="00887082" w:rsidP="00887082">
      <w:pPr>
        <w:spacing w:line="360" w:lineRule="auto"/>
        <w:ind w:firstLine="708"/>
        <w:jc w:val="both"/>
        <w:rPr>
          <w:rFonts w:ascii="Arial Narrow" w:hAnsi="Arial Narrow"/>
          <w:sz w:val="27"/>
          <w:szCs w:val="27"/>
        </w:rPr>
      </w:pPr>
      <w:r w:rsidRPr="00CB79AE">
        <w:rPr>
          <w:rFonts w:ascii="Arial Narrow" w:hAnsi="Arial Narrow"/>
          <w:b/>
          <w:sz w:val="27"/>
          <w:szCs w:val="27"/>
        </w:rPr>
        <w:t>PRIMERO.-</w:t>
      </w:r>
      <w:r w:rsidRPr="00CB79AE">
        <w:rPr>
          <w:rFonts w:ascii="Arial Narrow" w:hAnsi="Arial Narrow"/>
          <w:sz w:val="27"/>
          <w:szCs w:val="27"/>
        </w:rPr>
        <w:t xml:space="preserve"> Este Juzgado Administrativo Municipal, por razón de turno, resultó competente para tramitar y resolver el presente proceso administrativo. . . . . </w:t>
      </w:r>
    </w:p>
    <w:p w:rsidR="00887082" w:rsidRPr="00CB79AE" w:rsidRDefault="00887082" w:rsidP="00887082">
      <w:pPr>
        <w:spacing w:line="276" w:lineRule="auto"/>
        <w:jc w:val="both"/>
        <w:rPr>
          <w:rFonts w:ascii="Arial Narrow" w:hAnsi="Arial Narrow"/>
          <w:sz w:val="27"/>
          <w:szCs w:val="27"/>
        </w:rPr>
      </w:pPr>
    </w:p>
    <w:p w:rsidR="00887082" w:rsidRPr="00CB79AE" w:rsidRDefault="00886D94" w:rsidP="00887082">
      <w:pPr>
        <w:spacing w:line="360" w:lineRule="auto"/>
        <w:ind w:firstLine="708"/>
        <w:jc w:val="both"/>
        <w:rPr>
          <w:rFonts w:ascii="Arial Narrow" w:hAnsi="Arial Narrow"/>
          <w:sz w:val="27"/>
          <w:szCs w:val="27"/>
        </w:rPr>
      </w:pPr>
      <w:r w:rsidRPr="00CB79AE">
        <w:rPr>
          <w:rFonts w:ascii="Arial Narrow" w:hAnsi="Arial Narrow"/>
          <w:b/>
          <w:sz w:val="27"/>
          <w:szCs w:val="27"/>
        </w:rPr>
        <w:t>S</w:t>
      </w:r>
      <w:r w:rsidR="00887082" w:rsidRPr="00CB79AE">
        <w:rPr>
          <w:rFonts w:ascii="Arial Narrow" w:hAnsi="Arial Narrow"/>
          <w:b/>
          <w:sz w:val="27"/>
          <w:szCs w:val="27"/>
        </w:rPr>
        <w:t>EGUNDO.-</w:t>
      </w:r>
      <w:r w:rsidR="00887082" w:rsidRPr="00CB79AE">
        <w:rPr>
          <w:rFonts w:ascii="Arial Narrow" w:hAnsi="Arial Narrow"/>
          <w:sz w:val="27"/>
          <w:szCs w:val="27"/>
        </w:rPr>
        <w:t xml:space="preserve"> Se declara la </w:t>
      </w:r>
      <w:r w:rsidR="00887082" w:rsidRPr="00CB79AE">
        <w:rPr>
          <w:rFonts w:ascii="Arial Narrow" w:hAnsi="Arial Narrow"/>
          <w:b/>
          <w:sz w:val="27"/>
          <w:szCs w:val="27"/>
        </w:rPr>
        <w:t xml:space="preserve">NULIDAD TOTAL </w:t>
      </w:r>
      <w:r w:rsidR="00887082" w:rsidRPr="00CB79AE">
        <w:rPr>
          <w:rFonts w:ascii="Arial Narrow" w:hAnsi="Arial Narrow"/>
          <w:sz w:val="27"/>
          <w:szCs w:val="27"/>
        </w:rPr>
        <w:t xml:space="preserve">del acta de infracción </w:t>
      </w:r>
      <w:r w:rsidR="00CB79AE" w:rsidRPr="00CB79AE">
        <w:rPr>
          <w:rFonts w:ascii="Arial Narrow" w:hAnsi="Arial Narrow"/>
          <w:sz w:val="27"/>
          <w:szCs w:val="27"/>
        </w:rPr>
        <w:t>(…)</w:t>
      </w:r>
      <w:r w:rsidRPr="00CB79AE">
        <w:rPr>
          <w:rFonts w:ascii="Arial Narrow" w:hAnsi="Arial Narrow"/>
          <w:sz w:val="27"/>
          <w:szCs w:val="27"/>
        </w:rPr>
        <w:t xml:space="preserve"> de fecha 20 veinte de julio del año 2017 dos mil diecisiete,</w:t>
      </w:r>
      <w:r w:rsidR="00887082" w:rsidRPr="00CB79AE">
        <w:rPr>
          <w:rFonts w:ascii="Arial Narrow" w:hAnsi="Arial Narrow"/>
          <w:sz w:val="27"/>
          <w:szCs w:val="27"/>
        </w:rPr>
        <w:t xml:space="preserve"> por las razones lógicas y jurídicas expresadas en el cuarto considerando de este fallo. . . . . . . . . . . . . . . . . . . . </w:t>
      </w:r>
    </w:p>
    <w:p w:rsidR="00886D94" w:rsidRPr="00CB79AE" w:rsidRDefault="00886D94" w:rsidP="00886D94">
      <w:pPr>
        <w:spacing w:line="276" w:lineRule="auto"/>
        <w:jc w:val="both"/>
        <w:rPr>
          <w:rFonts w:ascii="Arial Narrow" w:hAnsi="Arial Narrow"/>
          <w:b/>
          <w:sz w:val="27"/>
          <w:szCs w:val="27"/>
        </w:rPr>
      </w:pPr>
    </w:p>
    <w:p w:rsidR="00886D94" w:rsidRPr="00CB79AE" w:rsidRDefault="00887082" w:rsidP="00887082">
      <w:pPr>
        <w:spacing w:line="360" w:lineRule="auto"/>
        <w:ind w:firstLine="708"/>
        <w:jc w:val="both"/>
        <w:rPr>
          <w:rFonts w:ascii="Arial Narrow" w:hAnsi="Arial Narrow"/>
          <w:sz w:val="27"/>
          <w:szCs w:val="27"/>
        </w:rPr>
      </w:pPr>
      <w:r w:rsidRPr="00CB79AE">
        <w:rPr>
          <w:rFonts w:ascii="Arial Narrow" w:hAnsi="Arial Narrow"/>
          <w:b/>
          <w:sz w:val="27"/>
          <w:szCs w:val="27"/>
        </w:rPr>
        <w:t>TERCERO.-</w:t>
      </w:r>
      <w:r w:rsidRPr="00CB79AE">
        <w:rPr>
          <w:rFonts w:ascii="Arial Narrow" w:hAnsi="Arial Narrow"/>
          <w:sz w:val="27"/>
          <w:szCs w:val="27"/>
        </w:rPr>
        <w:t xml:space="preserve"> </w:t>
      </w:r>
      <w:r w:rsidR="00886D94" w:rsidRPr="00CB79AE">
        <w:rPr>
          <w:rFonts w:ascii="Arial Narrow" w:hAnsi="Arial Narrow"/>
          <w:sz w:val="27"/>
          <w:szCs w:val="27"/>
        </w:rPr>
        <w:t xml:space="preserve"> </w:t>
      </w:r>
      <w:r w:rsidRPr="00CB79AE">
        <w:rPr>
          <w:rFonts w:ascii="Arial Narrow" w:hAnsi="Arial Narrow"/>
          <w:sz w:val="27"/>
          <w:szCs w:val="27"/>
        </w:rPr>
        <w:t>Se</w:t>
      </w:r>
      <w:r w:rsidR="00886D94" w:rsidRPr="00CB79AE">
        <w:rPr>
          <w:rFonts w:ascii="Arial Narrow" w:hAnsi="Arial Narrow"/>
          <w:sz w:val="27"/>
          <w:szCs w:val="27"/>
        </w:rPr>
        <w:t xml:space="preserve"> </w:t>
      </w:r>
      <w:r w:rsidRPr="00CB79AE">
        <w:rPr>
          <w:rFonts w:ascii="Arial Narrow" w:hAnsi="Arial Narrow"/>
          <w:sz w:val="27"/>
          <w:szCs w:val="27"/>
        </w:rPr>
        <w:t xml:space="preserve">condena al Agente de Tránsito demandado, a que realice las </w:t>
      </w:r>
    </w:p>
    <w:p w:rsidR="00887082" w:rsidRPr="00CB79AE" w:rsidRDefault="00887082" w:rsidP="00886D94">
      <w:pPr>
        <w:spacing w:line="360" w:lineRule="auto"/>
        <w:jc w:val="both"/>
        <w:rPr>
          <w:rFonts w:ascii="Arial Narrow" w:hAnsi="Arial Narrow"/>
          <w:sz w:val="27"/>
          <w:szCs w:val="27"/>
        </w:rPr>
      </w:pPr>
      <w:r w:rsidRPr="00CB79AE">
        <w:rPr>
          <w:rFonts w:ascii="Arial Narrow" w:hAnsi="Arial Narrow"/>
          <w:sz w:val="27"/>
          <w:szCs w:val="27"/>
        </w:rPr>
        <w:t xml:space="preserve">gestiones necesarias ante la Dirección General de Ingresos de la Tesorería Municipal o la Dependencia competente para que a la actora se le haga la devolución </w:t>
      </w:r>
      <w:r w:rsidRPr="00CB79AE">
        <w:rPr>
          <w:rFonts w:ascii="Arial Narrow" w:hAnsi="Arial Narrow" w:cs="Arial"/>
          <w:sz w:val="27"/>
          <w:szCs w:val="27"/>
          <w:lang w:val="es-MX"/>
        </w:rPr>
        <w:t xml:space="preserve">de la </w:t>
      </w:r>
      <w:r w:rsidR="00541088" w:rsidRPr="00CB79AE">
        <w:rPr>
          <w:rFonts w:ascii="Arial Narrow" w:hAnsi="Arial Narrow"/>
          <w:sz w:val="27"/>
          <w:szCs w:val="27"/>
        </w:rPr>
        <w:lastRenderedPageBreak/>
        <w:t>placa</w:t>
      </w:r>
      <w:r w:rsidRPr="00CB79AE">
        <w:rPr>
          <w:rFonts w:ascii="Arial Narrow" w:hAnsi="Arial Narrow"/>
          <w:sz w:val="27"/>
          <w:szCs w:val="27"/>
        </w:rPr>
        <w:t xml:space="preserve"> de circulación retenida en garantía</w:t>
      </w:r>
      <w:r w:rsidRPr="00CB79AE">
        <w:rPr>
          <w:rFonts w:ascii="Arial Narrow" w:hAnsi="Arial Narrow" w:cs="Arial"/>
          <w:sz w:val="27"/>
          <w:szCs w:val="27"/>
          <w:lang w:val="es-MX"/>
        </w:rPr>
        <w:t xml:space="preserve">, </w:t>
      </w:r>
      <w:r w:rsidRPr="00CB79AE">
        <w:rPr>
          <w:rFonts w:ascii="Arial Narrow" w:hAnsi="Arial Narrow"/>
          <w:sz w:val="27"/>
          <w:szCs w:val="27"/>
        </w:rPr>
        <w:t>y en su caso, realice la diligencias indispensables para cumplir con este fallo; devolución que deberá realizarse dentro de los 15 quince días hábiles siguientes a la declaración de que cause ejecutoria la sentencia, plazo contado a partir del día sigui</w:t>
      </w:r>
      <w:r w:rsidR="00886D94" w:rsidRPr="00CB79AE">
        <w:rPr>
          <w:rFonts w:ascii="Arial Narrow" w:hAnsi="Arial Narrow"/>
          <w:sz w:val="27"/>
          <w:szCs w:val="27"/>
        </w:rPr>
        <w:t xml:space="preserve">ente al en que surta efectos la </w:t>
      </w:r>
      <w:r w:rsidRPr="00CB79AE">
        <w:rPr>
          <w:rFonts w:ascii="Arial Narrow" w:hAnsi="Arial Narrow"/>
          <w:sz w:val="27"/>
          <w:szCs w:val="27"/>
        </w:rPr>
        <w:t xml:space="preserve">notificación del auto que la declare ejecutoriada; por las razones expresadas en el cuarto considerando de esta sentencia. . . . . . . . . . . . . . . . . . . . . . </w:t>
      </w:r>
      <w:r w:rsidR="00541088" w:rsidRPr="00CB79AE">
        <w:rPr>
          <w:rFonts w:ascii="Arial Narrow" w:hAnsi="Arial Narrow"/>
          <w:sz w:val="27"/>
          <w:szCs w:val="27"/>
        </w:rPr>
        <w:t xml:space="preserve">. . . . . . . . . . . . . . . </w:t>
      </w:r>
    </w:p>
    <w:p w:rsidR="00887082" w:rsidRPr="00CB79AE" w:rsidRDefault="00887082" w:rsidP="00886D94">
      <w:pPr>
        <w:spacing w:line="276" w:lineRule="auto"/>
        <w:jc w:val="both"/>
        <w:rPr>
          <w:rFonts w:ascii="Arial Narrow" w:hAnsi="Arial Narrow"/>
          <w:sz w:val="27"/>
          <w:szCs w:val="27"/>
        </w:rPr>
      </w:pPr>
    </w:p>
    <w:p w:rsidR="00887082" w:rsidRPr="00CB79AE" w:rsidRDefault="00887082" w:rsidP="00887082">
      <w:pPr>
        <w:spacing w:line="360" w:lineRule="auto"/>
        <w:ind w:firstLine="708"/>
        <w:jc w:val="both"/>
        <w:rPr>
          <w:rFonts w:ascii="Arial Narrow" w:hAnsi="Arial Narrow"/>
          <w:b/>
          <w:sz w:val="27"/>
          <w:szCs w:val="27"/>
        </w:rPr>
      </w:pPr>
      <w:r w:rsidRPr="00CB79AE">
        <w:rPr>
          <w:rFonts w:ascii="Arial Narrow" w:hAnsi="Arial Narrow"/>
          <w:sz w:val="27"/>
          <w:szCs w:val="27"/>
        </w:rPr>
        <w:t xml:space="preserve">Notifíquese a la autoridad demandada por oficio y a la parte actora personalmente en el domicilio señalado en autos para tal efecto. . . . . . . . . . . . . . . .  </w:t>
      </w:r>
    </w:p>
    <w:p w:rsidR="00887082" w:rsidRPr="00CB79AE" w:rsidRDefault="00887082" w:rsidP="00887082">
      <w:pPr>
        <w:spacing w:line="276" w:lineRule="auto"/>
        <w:jc w:val="both"/>
        <w:rPr>
          <w:rFonts w:ascii="Arial Narrow" w:hAnsi="Arial Narrow"/>
          <w:sz w:val="27"/>
          <w:szCs w:val="27"/>
        </w:rPr>
      </w:pPr>
    </w:p>
    <w:p w:rsidR="00887082" w:rsidRPr="00CB79AE" w:rsidRDefault="00887082" w:rsidP="00887082">
      <w:pPr>
        <w:spacing w:line="360" w:lineRule="auto"/>
        <w:ind w:firstLine="708"/>
        <w:jc w:val="both"/>
        <w:rPr>
          <w:rFonts w:ascii="Arial Narrow" w:hAnsi="Arial Narrow"/>
          <w:sz w:val="27"/>
          <w:szCs w:val="27"/>
        </w:rPr>
      </w:pPr>
      <w:r w:rsidRPr="00CB79AE">
        <w:rPr>
          <w:rFonts w:ascii="Arial Narrow" w:hAnsi="Arial Narrow"/>
          <w:sz w:val="27"/>
          <w:szCs w:val="27"/>
        </w:rPr>
        <w:t xml:space="preserve">En su oportunidad, archívese este expediente, como asunto totalmente concluido y dése de baja en el Libro de Registros de este Juzgado. . . . . . .  . . . . . . . </w:t>
      </w:r>
    </w:p>
    <w:p w:rsidR="00887082" w:rsidRPr="00CB79AE" w:rsidRDefault="00887082" w:rsidP="00887082">
      <w:pPr>
        <w:tabs>
          <w:tab w:val="left" w:pos="3975"/>
        </w:tabs>
        <w:spacing w:line="276" w:lineRule="auto"/>
        <w:jc w:val="both"/>
        <w:rPr>
          <w:rFonts w:ascii="Arial Narrow" w:hAnsi="Arial Narrow"/>
          <w:sz w:val="27"/>
          <w:szCs w:val="27"/>
        </w:rPr>
      </w:pPr>
    </w:p>
    <w:p w:rsidR="00887082" w:rsidRPr="00CB79AE" w:rsidRDefault="00887082" w:rsidP="00887082">
      <w:pPr>
        <w:spacing w:line="360" w:lineRule="auto"/>
        <w:ind w:firstLine="708"/>
        <w:jc w:val="both"/>
        <w:rPr>
          <w:rFonts w:ascii="Arial Narrow" w:hAnsi="Arial Narrow"/>
          <w:kern w:val="3"/>
          <w:sz w:val="27"/>
          <w:szCs w:val="27"/>
          <w:lang w:eastAsia="zh-CN"/>
        </w:rPr>
      </w:pPr>
      <w:r w:rsidRPr="00CB79AE">
        <w:rPr>
          <w:rFonts w:ascii="Arial Narrow" w:hAnsi="Arial Narrow"/>
          <w:kern w:val="3"/>
          <w:sz w:val="27"/>
          <w:szCs w:val="27"/>
          <w:lang w:eastAsia="zh-CN"/>
        </w:rPr>
        <w:t xml:space="preserve">Así lo resolvió y firma, en 4 cuatro tantos, el </w:t>
      </w:r>
      <w:r w:rsidRPr="00CB79AE">
        <w:rPr>
          <w:rFonts w:ascii="Arial Narrow" w:hAnsi="Arial Narrow"/>
          <w:b/>
          <w:kern w:val="3"/>
          <w:sz w:val="27"/>
          <w:szCs w:val="27"/>
          <w:lang w:eastAsia="zh-CN"/>
        </w:rPr>
        <w:t xml:space="preserve">LICENCIADO ELIVERIO GARCÍA MONZÓN, </w:t>
      </w:r>
      <w:r w:rsidRPr="00CB79AE">
        <w:rPr>
          <w:rFonts w:ascii="Arial Narrow" w:hAnsi="Arial Narrow"/>
          <w:kern w:val="3"/>
          <w:sz w:val="27"/>
          <w:szCs w:val="27"/>
          <w:lang w:eastAsia="zh-CN"/>
        </w:rPr>
        <w:t xml:space="preserve">Juez Primero Administrativo Municipal de León, Guanajuato, quien actúa asistido en forma legal con la </w:t>
      </w:r>
      <w:r w:rsidRPr="00CB79AE">
        <w:rPr>
          <w:rFonts w:ascii="Arial Narrow" w:hAnsi="Arial Narrow"/>
          <w:b/>
          <w:kern w:val="3"/>
          <w:sz w:val="27"/>
          <w:szCs w:val="27"/>
          <w:lang w:eastAsia="zh-CN"/>
        </w:rPr>
        <w:t>LICENCIADA MA. TERESA ALFÉREZ RODRÍGUEZ,</w:t>
      </w:r>
      <w:r w:rsidRPr="00CB79AE">
        <w:rPr>
          <w:rFonts w:ascii="Arial Narrow" w:hAnsi="Arial Narrow"/>
          <w:kern w:val="3"/>
          <w:sz w:val="27"/>
          <w:szCs w:val="27"/>
          <w:lang w:eastAsia="zh-CN"/>
        </w:rPr>
        <w:t xml:space="preserve"> Secretaria de Estudio y Cuenta</w:t>
      </w:r>
      <w:r w:rsidRPr="00CB79AE">
        <w:rPr>
          <w:rFonts w:ascii="Arial Narrow" w:hAnsi="Arial Narrow"/>
          <w:b/>
          <w:kern w:val="3"/>
          <w:sz w:val="27"/>
          <w:szCs w:val="27"/>
          <w:lang w:eastAsia="zh-CN"/>
        </w:rPr>
        <w:t>.- que da fe</w:t>
      </w:r>
      <w:r w:rsidRPr="00CB79AE">
        <w:rPr>
          <w:rFonts w:ascii="Arial Narrow" w:hAnsi="Arial Narrow"/>
          <w:kern w:val="3"/>
          <w:sz w:val="27"/>
          <w:szCs w:val="27"/>
          <w:lang w:eastAsia="zh-CN"/>
        </w:rPr>
        <w:t>. . . . . . . . . . . .  . . . . . . . . .</w:t>
      </w:r>
    </w:p>
    <w:sectPr w:rsidR="00887082" w:rsidRPr="00CB79AE"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D00" w:rsidRDefault="00C52D00">
      <w:r>
        <w:separator/>
      </w:r>
    </w:p>
  </w:endnote>
  <w:endnote w:type="continuationSeparator" w:id="0">
    <w:p w:rsidR="00C52D00" w:rsidRDefault="00C5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D00" w:rsidRDefault="00C52D00">
      <w:r>
        <w:separator/>
      </w:r>
    </w:p>
  </w:footnote>
  <w:footnote w:type="continuationSeparator" w:id="0">
    <w:p w:rsidR="00C52D00" w:rsidRDefault="00C52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79AE">
      <w:rPr>
        <w:rStyle w:val="Nmerodepgina"/>
        <w:noProof/>
      </w:rPr>
      <w:t>10</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5EBE"/>
    <w:rsid w:val="00006553"/>
    <w:rsid w:val="00006CB7"/>
    <w:rsid w:val="00006E69"/>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528D"/>
    <w:rsid w:val="000152C2"/>
    <w:rsid w:val="0001543E"/>
    <w:rsid w:val="00015B29"/>
    <w:rsid w:val="00016478"/>
    <w:rsid w:val="000174A8"/>
    <w:rsid w:val="00020C66"/>
    <w:rsid w:val="000220A4"/>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DD6"/>
    <w:rsid w:val="00037233"/>
    <w:rsid w:val="0003751F"/>
    <w:rsid w:val="000407DB"/>
    <w:rsid w:val="00041114"/>
    <w:rsid w:val="000418B8"/>
    <w:rsid w:val="000418EB"/>
    <w:rsid w:val="00041BC3"/>
    <w:rsid w:val="000428B6"/>
    <w:rsid w:val="00044294"/>
    <w:rsid w:val="00044A22"/>
    <w:rsid w:val="000459AA"/>
    <w:rsid w:val="00045F20"/>
    <w:rsid w:val="000461A5"/>
    <w:rsid w:val="0004667D"/>
    <w:rsid w:val="00050736"/>
    <w:rsid w:val="00051434"/>
    <w:rsid w:val="000514C3"/>
    <w:rsid w:val="00051570"/>
    <w:rsid w:val="00051BDC"/>
    <w:rsid w:val="000523CE"/>
    <w:rsid w:val="000525ED"/>
    <w:rsid w:val="00052C0C"/>
    <w:rsid w:val="00052E46"/>
    <w:rsid w:val="000539E9"/>
    <w:rsid w:val="00053A46"/>
    <w:rsid w:val="00053FA0"/>
    <w:rsid w:val="000547ED"/>
    <w:rsid w:val="00054D10"/>
    <w:rsid w:val="00055275"/>
    <w:rsid w:val="00055607"/>
    <w:rsid w:val="00055CFD"/>
    <w:rsid w:val="00056255"/>
    <w:rsid w:val="00056A09"/>
    <w:rsid w:val="0005789D"/>
    <w:rsid w:val="00057B34"/>
    <w:rsid w:val="00060576"/>
    <w:rsid w:val="00060CDF"/>
    <w:rsid w:val="0006261E"/>
    <w:rsid w:val="00062D32"/>
    <w:rsid w:val="000637EB"/>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487"/>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14E"/>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5463"/>
    <w:rsid w:val="000E688B"/>
    <w:rsid w:val="000F004D"/>
    <w:rsid w:val="000F04E1"/>
    <w:rsid w:val="000F108A"/>
    <w:rsid w:val="000F1B52"/>
    <w:rsid w:val="000F1D7B"/>
    <w:rsid w:val="000F3397"/>
    <w:rsid w:val="000F3557"/>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EF8"/>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2E5B"/>
    <w:rsid w:val="001930C0"/>
    <w:rsid w:val="001934D9"/>
    <w:rsid w:val="00193A25"/>
    <w:rsid w:val="001942B6"/>
    <w:rsid w:val="00194618"/>
    <w:rsid w:val="00194B25"/>
    <w:rsid w:val="001976F1"/>
    <w:rsid w:val="001A0026"/>
    <w:rsid w:val="001A0359"/>
    <w:rsid w:val="001A05E5"/>
    <w:rsid w:val="001A098E"/>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A34"/>
    <w:rsid w:val="001E1226"/>
    <w:rsid w:val="001E2255"/>
    <w:rsid w:val="001E2D44"/>
    <w:rsid w:val="001E320F"/>
    <w:rsid w:val="001E4DBA"/>
    <w:rsid w:val="001E52F8"/>
    <w:rsid w:val="001E6194"/>
    <w:rsid w:val="001E61FE"/>
    <w:rsid w:val="001E7CB1"/>
    <w:rsid w:val="001F0904"/>
    <w:rsid w:val="001F3DD9"/>
    <w:rsid w:val="001F4497"/>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3017E"/>
    <w:rsid w:val="00230343"/>
    <w:rsid w:val="00230903"/>
    <w:rsid w:val="00230939"/>
    <w:rsid w:val="00230F19"/>
    <w:rsid w:val="00231CF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501B1"/>
    <w:rsid w:val="00250AEC"/>
    <w:rsid w:val="00250BE9"/>
    <w:rsid w:val="0025103C"/>
    <w:rsid w:val="002514EB"/>
    <w:rsid w:val="00252FC2"/>
    <w:rsid w:val="00253768"/>
    <w:rsid w:val="0025420C"/>
    <w:rsid w:val="00255195"/>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113"/>
    <w:rsid w:val="002902FE"/>
    <w:rsid w:val="00290473"/>
    <w:rsid w:val="0029275F"/>
    <w:rsid w:val="0029350B"/>
    <w:rsid w:val="00294482"/>
    <w:rsid w:val="00295242"/>
    <w:rsid w:val="00295D99"/>
    <w:rsid w:val="00296EBC"/>
    <w:rsid w:val="002A0141"/>
    <w:rsid w:val="002A08E5"/>
    <w:rsid w:val="002A09F3"/>
    <w:rsid w:val="002A1E28"/>
    <w:rsid w:val="002A267E"/>
    <w:rsid w:val="002A4373"/>
    <w:rsid w:val="002A48D6"/>
    <w:rsid w:val="002A56A4"/>
    <w:rsid w:val="002A5D7A"/>
    <w:rsid w:val="002A5F4A"/>
    <w:rsid w:val="002A65B6"/>
    <w:rsid w:val="002A685F"/>
    <w:rsid w:val="002A742A"/>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205D"/>
    <w:rsid w:val="002C2B5C"/>
    <w:rsid w:val="002C35E7"/>
    <w:rsid w:val="002C36EA"/>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0A"/>
    <w:rsid w:val="002E12F0"/>
    <w:rsid w:val="002E1B72"/>
    <w:rsid w:val="002E1BB4"/>
    <w:rsid w:val="002E1C1F"/>
    <w:rsid w:val="002E2595"/>
    <w:rsid w:val="002E4257"/>
    <w:rsid w:val="002E449B"/>
    <w:rsid w:val="002E593A"/>
    <w:rsid w:val="002E6338"/>
    <w:rsid w:val="002E70D7"/>
    <w:rsid w:val="002E736A"/>
    <w:rsid w:val="002E73B6"/>
    <w:rsid w:val="002E743C"/>
    <w:rsid w:val="002E7944"/>
    <w:rsid w:val="002E7EAF"/>
    <w:rsid w:val="002F03A9"/>
    <w:rsid w:val="002F0554"/>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07F"/>
    <w:rsid w:val="003032A1"/>
    <w:rsid w:val="00304BD6"/>
    <w:rsid w:val="00304BF9"/>
    <w:rsid w:val="003056E0"/>
    <w:rsid w:val="003066B7"/>
    <w:rsid w:val="00306A92"/>
    <w:rsid w:val="00307760"/>
    <w:rsid w:val="00307B37"/>
    <w:rsid w:val="0031016F"/>
    <w:rsid w:val="003111E6"/>
    <w:rsid w:val="00311F84"/>
    <w:rsid w:val="00313DCF"/>
    <w:rsid w:val="00313DE3"/>
    <w:rsid w:val="003169E5"/>
    <w:rsid w:val="00317082"/>
    <w:rsid w:val="003174DD"/>
    <w:rsid w:val="003175CD"/>
    <w:rsid w:val="00317822"/>
    <w:rsid w:val="00320302"/>
    <w:rsid w:val="00320604"/>
    <w:rsid w:val="00320DB2"/>
    <w:rsid w:val="00320DBD"/>
    <w:rsid w:val="003215D1"/>
    <w:rsid w:val="00322064"/>
    <w:rsid w:val="0032241D"/>
    <w:rsid w:val="00323333"/>
    <w:rsid w:val="003239EF"/>
    <w:rsid w:val="0032492A"/>
    <w:rsid w:val="00324B06"/>
    <w:rsid w:val="00324F07"/>
    <w:rsid w:val="003253B8"/>
    <w:rsid w:val="00325595"/>
    <w:rsid w:val="0032665E"/>
    <w:rsid w:val="003278E2"/>
    <w:rsid w:val="003318F5"/>
    <w:rsid w:val="00331C0E"/>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616C"/>
    <w:rsid w:val="00356758"/>
    <w:rsid w:val="00356D8B"/>
    <w:rsid w:val="00357122"/>
    <w:rsid w:val="00357E5B"/>
    <w:rsid w:val="0036021C"/>
    <w:rsid w:val="00361904"/>
    <w:rsid w:val="003621E6"/>
    <w:rsid w:val="0036336A"/>
    <w:rsid w:val="0036364F"/>
    <w:rsid w:val="00363AFD"/>
    <w:rsid w:val="00363B76"/>
    <w:rsid w:val="00364170"/>
    <w:rsid w:val="003645D9"/>
    <w:rsid w:val="00367FF0"/>
    <w:rsid w:val="00372207"/>
    <w:rsid w:val="00372432"/>
    <w:rsid w:val="00372AB1"/>
    <w:rsid w:val="00372D3E"/>
    <w:rsid w:val="003738E6"/>
    <w:rsid w:val="00373C47"/>
    <w:rsid w:val="00374ADF"/>
    <w:rsid w:val="0037511D"/>
    <w:rsid w:val="003754C0"/>
    <w:rsid w:val="00376873"/>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13F"/>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C03B0"/>
    <w:rsid w:val="003C077E"/>
    <w:rsid w:val="003C0E36"/>
    <w:rsid w:val="003C1C3A"/>
    <w:rsid w:val="003C221A"/>
    <w:rsid w:val="003C2423"/>
    <w:rsid w:val="003C2EC6"/>
    <w:rsid w:val="003C369E"/>
    <w:rsid w:val="003C3CD8"/>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43CF"/>
    <w:rsid w:val="003E546B"/>
    <w:rsid w:val="003E77F1"/>
    <w:rsid w:val="003E7995"/>
    <w:rsid w:val="003F117B"/>
    <w:rsid w:val="003F177B"/>
    <w:rsid w:val="003F1C19"/>
    <w:rsid w:val="003F239C"/>
    <w:rsid w:val="003F29E1"/>
    <w:rsid w:val="003F2EA4"/>
    <w:rsid w:val="003F3CCE"/>
    <w:rsid w:val="003F49CB"/>
    <w:rsid w:val="003F49FA"/>
    <w:rsid w:val="003F4D39"/>
    <w:rsid w:val="003F51D2"/>
    <w:rsid w:val="003F6BFD"/>
    <w:rsid w:val="003F7C1B"/>
    <w:rsid w:val="003F7E3E"/>
    <w:rsid w:val="00401006"/>
    <w:rsid w:val="00401548"/>
    <w:rsid w:val="00402AC6"/>
    <w:rsid w:val="00402EA7"/>
    <w:rsid w:val="00403B7F"/>
    <w:rsid w:val="00404111"/>
    <w:rsid w:val="004060B6"/>
    <w:rsid w:val="00406D0E"/>
    <w:rsid w:val="00407752"/>
    <w:rsid w:val="00410300"/>
    <w:rsid w:val="004111D2"/>
    <w:rsid w:val="0041159A"/>
    <w:rsid w:val="004116C7"/>
    <w:rsid w:val="00411A55"/>
    <w:rsid w:val="0041423E"/>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BDF"/>
    <w:rsid w:val="004669C6"/>
    <w:rsid w:val="00467C37"/>
    <w:rsid w:val="00470547"/>
    <w:rsid w:val="004712E6"/>
    <w:rsid w:val="004717A2"/>
    <w:rsid w:val="0047219F"/>
    <w:rsid w:val="00473AAF"/>
    <w:rsid w:val="00473EC4"/>
    <w:rsid w:val="00474323"/>
    <w:rsid w:val="00474EF0"/>
    <w:rsid w:val="00475AA6"/>
    <w:rsid w:val="00476129"/>
    <w:rsid w:val="0047624D"/>
    <w:rsid w:val="00476361"/>
    <w:rsid w:val="004765F1"/>
    <w:rsid w:val="00476F83"/>
    <w:rsid w:val="004773C7"/>
    <w:rsid w:val="004777B1"/>
    <w:rsid w:val="00477CEF"/>
    <w:rsid w:val="00480003"/>
    <w:rsid w:val="0048066F"/>
    <w:rsid w:val="0048100B"/>
    <w:rsid w:val="00481693"/>
    <w:rsid w:val="00482B8E"/>
    <w:rsid w:val="00482F3B"/>
    <w:rsid w:val="00482FC4"/>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43E0"/>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1AC3"/>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EC5"/>
    <w:rsid w:val="005036F3"/>
    <w:rsid w:val="00503A90"/>
    <w:rsid w:val="00503D1B"/>
    <w:rsid w:val="00503F81"/>
    <w:rsid w:val="005047B4"/>
    <w:rsid w:val="00504DC9"/>
    <w:rsid w:val="0050546A"/>
    <w:rsid w:val="00505624"/>
    <w:rsid w:val="005070AA"/>
    <w:rsid w:val="005070BD"/>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8"/>
    <w:rsid w:val="005266FF"/>
    <w:rsid w:val="00526EF0"/>
    <w:rsid w:val="0052750E"/>
    <w:rsid w:val="00527A65"/>
    <w:rsid w:val="00530366"/>
    <w:rsid w:val="00530420"/>
    <w:rsid w:val="00531042"/>
    <w:rsid w:val="00531AD8"/>
    <w:rsid w:val="00531D9E"/>
    <w:rsid w:val="005326B3"/>
    <w:rsid w:val="00533F04"/>
    <w:rsid w:val="0053420C"/>
    <w:rsid w:val="0053425C"/>
    <w:rsid w:val="00534C42"/>
    <w:rsid w:val="005358E6"/>
    <w:rsid w:val="00536804"/>
    <w:rsid w:val="00536B92"/>
    <w:rsid w:val="00537760"/>
    <w:rsid w:val="0053792D"/>
    <w:rsid w:val="005406F2"/>
    <w:rsid w:val="00540B53"/>
    <w:rsid w:val="00540EE4"/>
    <w:rsid w:val="00541088"/>
    <w:rsid w:val="00541B5A"/>
    <w:rsid w:val="00542AD3"/>
    <w:rsid w:val="005431FF"/>
    <w:rsid w:val="00543CC8"/>
    <w:rsid w:val="00544DF0"/>
    <w:rsid w:val="00545356"/>
    <w:rsid w:val="0054553F"/>
    <w:rsid w:val="00547510"/>
    <w:rsid w:val="005518A5"/>
    <w:rsid w:val="005518BC"/>
    <w:rsid w:val="00551CFB"/>
    <w:rsid w:val="00551E15"/>
    <w:rsid w:val="005523C4"/>
    <w:rsid w:val="00552DE4"/>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195"/>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58EC"/>
    <w:rsid w:val="00586867"/>
    <w:rsid w:val="00587855"/>
    <w:rsid w:val="00587DF6"/>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479"/>
    <w:rsid w:val="005C6717"/>
    <w:rsid w:val="005C72B2"/>
    <w:rsid w:val="005C7604"/>
    <w:rsid w:val="005C79DE"/>
    <w:rsid w:val="005D031F"/>
    <w:rsid w:val="005D0AEA"/>
    <w:rsid w:val="005D0BDE"/>
    <w:rsid w:val="005D0F53"/>
    <w:rsid w:val="005D1747"/>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490"/>
    <w:rsid w:val="005E35E2"/>
    <w:rsid w:val="005E3BD1"/>
    <w:rsid w:val="005E3CF0"/>
    <w:rsid w:val="005E4EC0"/>
    <w:rsid w:val="005E50F6"/>
    <w:rsid w:val="005E5B62"/>
    <w:rsid w:val="005E6179"/>
    <w:rsid w:val="005E6555"/>
    <w:rsid w:val="005E71E9"/>
    <w:rsid w:val="005E740D"/>
    <w:rsid w:val="005E7444"/>
    <w:rsid w:val="005E7ADE"/>
    <w:rsid w:val="005F0764"/>
    <w:rsid w:val="005F2856"/>
    <w:rsid w:val="005F2A94"/>
    <w:rsid w:val="005F2CE2"/>
    <w:rsid w:val="005F34ED"/>
    <w:rsid w:val="005F4FFD"/>
    <w:rsid w:val="005F630D"/>
    <w:rsid w:val="005F6DD3"/>
    <w:rsid w:val="005F7E86"/>
    <w:rsid w:val="006014FC"/>
    <w:rsid w:val="00601FF7"/>
    <w:rsid w:val="0060225A"/>
    <w:rsid w:val="00603163"/>
    <w:rsid w:val="00603CF6"/>
    <w:rsid w:val="00604115"/>
    <w:rsid w:val="006041E8"/>
    <w:rsid w:val="0060442A"/>
    <w:rsid w:val="00604AE6"/>
    <w:rsid w:val="00604BEA"/>
    <w:rsid w:val="00604E00"/>
    <w:rsid w:val="00604E90"/>
    <w:rsid w:val="00605768"/>
    <w:rsid w:val="00606C53"/>
    <w:rsid w:val="00607816"/>
    <w:rsid w:val="00607C59"/>
    <w:rsid w:val="006106EA"/>
    <w:rsid w:val="00610A8F"/>
    <w:rsid w:val="00610E80"/>
    <w:rsid w:val="0061262A"/>
    <w:rsid w:val="00612F08"/>
    <w:rsid w:val="00613D62"/>
    <w:rsid w:val="0061411F"/>
    <w:rsid w:val="00614252"/>
    <w:rsid w:val="0061457C"/>
    <w:rsid w:val="00615BE0"/>
    <w:rsid w:val="00616294"/>
    <w:rsid w:val="00617022"/>
    <w:rsid w:val="00617356"/>
    <w:rsid w:val="00620FC4"/>
    <w:rsid w:val="00621160"/>
    <w:rsid w:val="00621C6E"/>
    <w:rsid w:val="006222C2"/>
    <w:rsid w:val="00623C87"/>
    <w:rsid w:val="006249DB"/>
    <w:rsid w:val="00624A6C"/>
    <w:rsid w:val="00625FF4"/>
    <w:rsid w:val="00626524"/>
    <w:rsid w:val="0062671C"/>
    <w:rsid w:val="00626BB2"/>
    <w:rsid w:val="00627014"/>
    <w:rsid w:val="00627107"/>
    <w:rsid w:val="006306EC"/>
    <w:rsid w:val="00631063"/>
    <w:rsid w:val="00631582"/>
    <w:rsid w:val="006319DD"/>
    <w:rsid w:val="00632B61"/>
    <w:rsid w:val="00634CC2"/>
    <w:rsid w:val="006355AB"/>
    <w:rsid w:val="0063607C"/>
    <w:rsid w:val="00636899"/>
    <w:rsid w:val="006368B0"/>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51008"/>
    <w:rsid w:val="006517B1"/>
    <w:rsid w:val="0065203F"/>
    <w:rsid w:val="006527E9"/>
    <w:rsid w:val="00652953"/>
    <w:rsid w:val="00653150"/>
    <w:rsid w:val="00653C3C"/>
    <w:rsid w:val="00654535"/>
    <w:rsid w:val="006548A5"/>
    <w:rsid w:val="0065662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1EB5"/>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C52"/>
    <w:rsid w:val="00692DB4"/>
    <w:rsid w:val="00693D60"/>
    <w:rsid w:val="00693E89"/>
    <w:rsid w:val="006949A1"/>
    <w:rsid w:val="00694A37"/>
    <w:rsid w:val="00694E48"/>
    <w:rsid w:val="0069530C"/>
    <w:rsid w:val="0069598D"/>
    <w:rsid w:val="006A226D"/>
    <w:rsid w:val="006A2C7A"/>
    <w:rsid w:val="006A3143"/>
    <w:rsid w:val="006A4CB7"/>
    <w:rsid w:val="006A5150"/>
    <w:rsid w:val="006A5685"/>
    <w:rsid w:val="006A61AA"/>
    <w:rsid w:val="006A6D4C"/>
    <w:rsid w:val="006A6EEF"/>
    <w:rsid w:val="006A7ED9"/>
    <w:rsid w:val="006B02F5"/>
    <w:rsid w:val="006B2F32"/>
    <w:rsid w:val="006B2F85"/>
    <w:rsid w:val="006B5A3E"/>
    <w:rsid w:val="006B5AD0"/>
    <w:rsid w:val="006B6B9C"/>
    <w:rsid w:val="006B6CF7"/>
    <w:rsid w:val="006B7A63"/>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A95"/>
    <w:rsid w:val="00702B2F"/>
    <w:rsid w:val="0070328F"/>
    <w:rsid w:val="00703BF6"/>
    <w:rsid w:val="00703C7B"/>
    <w:rsid w:val="00703D6A"/>
    <w:rsid w:val="007042BC"/>
    <w:rsid w:val="00704486"/>
    <w:rsid w:val="00705CE6"/>
    <w:rsid w:val="00705F1F"/>
    <w:rsid w:val="00706355"/>
    <w:rsid w:val="00706F8D"/>
    <w:rsid w:val="00707B9B"/>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5A7A"/>
    <w:rsid w:val="00755C0A"/>
    <w:rsid w:val="00755CFF"/>
    <w:rsid w:val="00755EBE"/>
    <w:rsid w:val="00756337"/>
    <w:rsid w:val="0075646D"/>
    <w:rsid w:val="007568E5"/>
    <w:rsid w:val="00756E70"/>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65D7"/>
    <w:rsid w:val="007673FB"/>
    <w:rsid w:val="00767C5B"/>
    <w:rsid w:val="00767E4E"/>
    <w:rsid w:val="00767FD5"/>
    <w:rsid w:val="00770BA8"/>
    <w:rsid w:val="0077111A"/>
    <w:rsid w:val="00771632"/>
    <w:rsid w:val="00771961"/>
    <w:rsid w:val="00771AB6"/>
    <w:rsid w:val="00771F36"/>
    <w:rsid w:val="007721A1"/>
    <w:rsid w:val="00772E32"/>
    <w:rsid w:val="00773A8C"/>
    <w:rsid w:val="00773D0B"/>
    <w:rsid w:val="00774F9D"/>
    <w:rsid w:val="0077574B"/>
    <w:rsid w:val="0077688A"/>
    <w:rsid w:val="00776B88"/>
    <w:rsid w:val="00777BD7"/>
    <w:rsid w:val="0078113A"/>
    <w:rsid w:val="007828FE"/>
    <w:rsid w:val="00784B34"/>
    <w:rsid w:val="007858A7"/>
    <w:rsid w:val="00786BD0"/>
    <w:rsid w:val="00786D30"/>
    <w:rsid w:val="00787CB5"/>
    <w:rsid w:val="00790CCD"/>
    <w:rsid w:val="007910EE"/>
    <w:rsid w:val="0079163F"/>
    <w:rsid w:val="0079253A"/>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66E"/>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748"/>
    <w:rsid w:val="00811C74"/>
    <w:rsid w:val="00811EC6"/>
    <w:rsid w:val="00812D3A"/>
    <w:rsid w:val="00813B07"/>
    <w:rsid w:val="00813F2F"/>
    <w:rsid w:val="008141CC"/>
    <w:rsid w:val="00814EF2"/>
    <w:rsid w:val="008155A8"/>
    <w:rsid w:val="00815A20"/>
    <w:rsid w:val="0081781B"/>
    <w:rsid w:val="00817D54"/>
    <w:rsid w:val="00821499"/>
    <w:rsid w:val="00822005"/>
    <w:rsid w:val="0082257A"/>
    <w:rsid w:val="00822887"/>
    <w:rsid w:val="00822D43"/>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249"/>
    <w:rsid w:val="00850257"/>
    <w:rsid w:val="00850D29"/>
    <w:rsid w:val="00851496"/>
    <w:rsid w:val="00851A44"/>
    <w:rsid w:val="00852770"/>
    <w:rsid w:val="008527F6"/>
    <w:rsid w:val="008532F5"/>
    <w:rsid w:val="008533B0"/>
    <w:rsid w:val="008538E3"/>
    <w:rsid w:val="0085426B"/>
    <w:rsid w:val="008545AB"/>
    <w:rsid w:val="00854851"/>
    <w:rsid w:val="008550AA"/>
    <w:rsid w:val="00855137"/>
    <w:rsid w:val="00855520"/>
    <w:rsid w:val="00855FD1"/>
    <w:rsid w:val="0085606C"/>
    <w:rsid w:val="00856BF2"/>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70A34"/>
    <w:rsid w:val="008715F3"/>
    <w:rsid w:val="008729C3"/>
    <w:rsid w:val="00873126"/>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6937"/>
    <w:rsid w:val="00886D94"/>
    <w:rsid w:val="00887082"/>
    <w:rsid w:val="008875F8"/>
    <w:rsid w:val="008900E2"/>
    <w:rsid w:val="00891F0E"/>
    <w:rsid w:val="00892BDE"/>
    <w:rsid w:val="0089402B"/>
    <w:rsid w:val="0089558A"/>
    <w:rsid w:val="00895A9F"/>
    <w:rsid w:val="00895C5F"/>
    <w:rsid w:val="00896FEB"/>
    <w:rsid w:val="00897AFC"/>
    <w:rsid w:val="008A0071"/>
    <w:rsid w:val="008A287A"/>
    <w:rsid w:val="008A299C"/>
    <w:rsid w:val="008A2D68"/>
    <w:rsid w:val="008A2D7C"/>
    <w:rsid w:val="008A316A"/>
    <w:rsid w:val="008A361D"/>
    <w:rsid w:val="008A3854"/>
    <w:rsid w:val="008A3952"/>
    <w:rsid w:val="008A3983"/>
    <w:rsid w:val="008A3C57"/>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B7346"/>
    <w:rsid w:val="008B7D64"/>
    <w:rsid w:val="008C02EA"/>
    <w:rsid w:val="008C0D49"/>
    <w:rsid w:val="008C13B9"/>
    <w:rsid w:val="008C1B3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FE1"/>
    <w:rsid w:val="008D5642"/>
    <w:rsid w:val="008D727D"/>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55A"/>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30AC"/>
    <w:rsid w:val="00943D5D"/>
    <w:rsid w:val="009440E7"/>
    <w:rsid w:val="0094411B"/>
    <w:rsid w:val="0094417B"/>
    <w:rsid w:val="00944869"/>
    <w:rsid w:val="00944C24"/>
    <w:rsid w:val="00944C92"/>
    <w:rsid w:val="0094590B"/>
    <w:rsid w:val="00945F9A"/>
    <w:rsid w:val="00946B5A"/>
    <w:rsid w:val="00946C29"/>
    <w:rsid w:val="009506E5"/>
    <w:rsid w:val="00952935"/>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2261"/>
    <w:rsid w:val="00982414"/>
    <w:rsid w:val="00982CDB"/>
    <w:rsid w:val="00982FEE"/>
    <w:rsid w:val="00984353"/>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3E60"/>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3440"/>
    <w:rsid w:val="009D40C3"/>
    <w:rsid w:val="009E03C5"/>
    <w:rsid w:val="009E289C"/>
    <w:rsid w:val="009E32EB"/>
    <w:rsid w:val="009E3F93"/>
    <w:rsid w:val="009E48D8"/>
    <w:rsid w:val="009E61CD"/>
    <w:rsid w:val="009E7BE6"/>
    <w:rsid w:val="009E7C3E"/>
    <w:rsid w:val="009F00B2"/>
    <w:rsid w:val="009F010C"/>
    <w:rsid w:val="009F06D5"/>
    <w:rsid w:val="009F1F09"/>
    <w:rsid w:val="009F214B"/>
    <w:rsid w:val="009F2B72"/>
    <w:rsid w:val="009F308D"/>
    <w:rsid w:val="009F3C12"/>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32A3"/>
    <w:rsid w:val="00A3349B"/>
    <w:rsid w:val="00A33A86"/>
    <w:rsid w:val="00A33C2B"/>
    <w:rsid w:val="00A34654"/>
    <w:rsid w:val="00A34B8E"/>
    <w:rsid w:val="00A35145"/>
    <w:rsid w:val="00A356EC"/>
    <w:rsid w:val="00A363DC"/>
    <w:rsid w:val="00A364E2"/>
    <w:rsid w:val="00A36D67"/>
    <w:rsid w:val="00A40C29"/>
    <w:rsid w:val="00A40F80"/>
    <w:rsid w:val="00A4150F"/>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F7E"/>
    <w:rsid w:val="00A60419"/>
    <w:rsid w:val="00A6112E"/>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F83"/>
    <w:rsid w:val="00A90D53"/>
    <w:rsid w:val="00A90FEF"/>
    <w:rsid w:val="00A91840"/>
    <w:rsid w:val="00A9203D"/>
    <w:rsid w:val="00A92102"/>
    <w:rsid w:val="00A92154"/>
    <w:rsid w:val="00A93548"/>
    <w:rsid w:val="00A94A84"/>
    <w:rsid w:val="00A953E5"/>
    <w:rsid w:val="00A95C55"/>
    <w:rsid w:val="00A9647C"/>
    <w:rsid w:val="00A975FB"/>
    <w:rsid w:val="00A97773"/>
    <w:rsid w:val="00A97FAC"/>
    <w:rsid w:val="00AA00DA"/>
    <w:rsid w:val="00AA21EC"/>
    <w:rsid w:val="00AA3062"/>
    <w:rsid w:val="00AA3580"/>
    <w:rsid w:val="00AA38CB"/>
    <w:rsid w:val="00AA3949"/>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154F"/>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B4A"/>
    <w:rsid w:val="00AE7D2A"/>
    <w:rsid w:val="00AF0B85"/>
    <w:rsid w:val="00AF16E2"/>
    <w:rsid w:val="00AF2266"/>
    <w:rsid w:val="00AF288C"/>
    <w:rsid w:val="00AF290C"/>
    <w:rsid w:val="00AF2B4A"/>
    <w:rsid w:val="00AF2E60"/>
    <w:rsid w:val="00AF2FB2"/>
    <w:rsid w:val="00AF3258"/>
    <w:rsid w:val="00AF4310"/>
    <w:rsid w:val="00AF43E3"/>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1FF9"/>
    <w:rsid w:val="00B22276"/>
    <w:rsid w:val="00B226D8"/>
    <w:rsid w:val="00B22944"/>
    <w:rsid w:val="00B24640"/>
    <w:rsid w:val="00B25F60"/>
    <w:rsid w:val="00B26286"/>
    <w:rsid w:val="00B26ECE"/>
    <w:rsid w:val="00B2708A"/>
    <w:rsid w:val="00B27313"/>
    <w:rsid w:val="00B30278"/>
    <w:rsid w:val="00B30E24"/>
    <w:rsid w:val="00B32DE8"/>
    <w:rsid w:val="00B32E84"/>
    <w:rsid w:val="00B3365B"/>
    <w:rsid w:val="00B337E2"/>
    <w:rsid w:val="00B3422E"/>
    <w:rsid w:val="00B34AC6"/>
    <w:rsid w:val="00B34C54"/>
    <w:rsid w:val="00B34D8A"/>
    <w:rsid w:val="00B35468"/>
    <w:rsid w:val="00B3641A"/>
    <w:rsid w:val="00B37B4D"/>
    <w:rsid w:val="00B37D9F"/>
    <w:rsid w:val="00B40CA6"/>
    <w:rsid w:val="00B417C1"/>
    <w:rsid w:val="00B423AE"/>
    <w:rsid w:val="00B424CB"/>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3D31"/>
    <w:rsid w:val="00BC4CF7"/>
    <w:rsid w:val="00BC4FD1"/>
    <w:rsid w:val="00BC5CE3"/>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22B5"/>
    <w:rsid w:val="00BE29F7"/>
    <w:rsid w:val="00BE4947"/>
    <w:rsid w:val="00BE4F35"/>
    <w:rsid w:val="00BE60AE"/>
    <w:rsid w:val="00BE63AF"/>
    <w:rsid w:val="00BE708C"/>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FED"/>
    <w:rsid w:val="00C12AA7"/>
    <w:rsid w:val="00C15654"/>
    <w:rsid w:val="00C169A6"/>
    <w:rsid w:val="00C17F76"/>
    <w:rsid w:val="00C2044D"/>
    <w:rsid w:val="00C21A7D"/>
    <w:rsid w:val="00C21D2A"/>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2D0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1E11"/>
    <w:rsid w:val="00C82373"/>
    <w:rsid w:val="00C8369A"/>
    <w:rsid w:val="00C83752"/>
    <w:rsid w:val="00C854C0"/>
    <w:rsid w:val="00C858C1"/>
    <w:rsid w:val="00C8610B"/>
    <w:rsid w:val="00C86549"/>
    <w:rsid w:val="00C8701A"/>
    <w:rsid w:val="00C87703"/>
    <w:rsid w:val="00C910BB"/>
    <w:rsid w:val="00C91901"/>
    <w:rsid w:val="00C92583"/>
    <w:rsid w:val="00C93A15"/>
    <w:rsid w:val="00C93AE7"/>
    <w:rsid w:val="00C93F97"/>
    <w:rsid w:val="00C9448A"/>
    <w:rsid w:val="00C94572"/>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B79AE"/>
    <w:rsid w:val="00CC0A10"/>
    <w:rsid w:val="00CC0AFA"/>
    <w:rsid w:val="00CC158A"/>
    <w:rsid w:val="00CC1D43"/>
    <w:rsid w:val="00CC21AA"/>
    <w:rsid w:val="00CC22D5"/>
    <w:rsid w:val="00CC2E21"/>
    <w:rsid w:val="00CC3F9D"/>
    <w:rsid w:val="00CC51C9"/>
    <w:rsid w:val="00CC565C"/>
    <w:rsid w:val="00CC7F8D"/>
    <w:rsid w:val="00CD003D"/>
    <w:rsid w:val="00CD1099"/>
    <w:rsid w:val="00CD27AA"/>
    <w:rsid w:val="00CD2955"/>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456"/>
    <w:rsid w:val="00CE7C72"/>
    <w:rsid w:val="00CF10B5"/>
    <w:rsid w:val="00CF274D"/>
    <w:rsid w:val="00CF3144"/>
    <w:rsid w:val="00CF32C2"/>
    <w:rsid w:val="00CF3934"/>
    <w:rsid w:val="00CF3BCD"/>
    <w:rsid w:val="00CF5D8D"/>
    <w:rsid w:val="00CF5DDE"/>
    <w:rsid w:val="00CF60B8"/>
    <w:rsid w:val="00CF615E"/>
    <w:rsid w:val="00CF6BAF"/>
    <w:rsid w:val="00CF7039"/>
    <w:rsid w:val="00CF7611"/>
    <w:rsid w:val="00D0053E"/>
    <w:rsid w:val="00D010E6"/>
    <w:rsid w:val="00D01C65"/>
    <w:rsid w:val="00D01D8E"/>
    <w:rsid w:val="00D01E2A"/>
    <w:rsid w:val="00D02836"/>
    <w:rsid w:val="00D02858"/>
    <w:rsid w:val="00D03023"/>
    <w:rsid w:val="00D045B9"/>
    <w:rsid w:val="00D048BD"/>
    <w:rsid w:val="00D04C9D"/>
    <w:rsid w:val="00D056F6"/>
    <w:rsid w:val="00D0688F"/>
    <w:rsid w:val="00D06D08"/>
    <w:rsid w:val="00D07DA4"/>
    <w:rsid w:val="00D102A3"/>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4BC2"/>
    <w:rsid w:val="00D24C4B"/>
    <w:rsid w:val="00D24FA3"/>
    <w:rsid w:val="00D25259"/>
    <w:rsid w:val="00D255C5"/>
    <w:rsid w:val="00D26334"/>
    <w:rsid w:val="00D26464"/>
    <w:rsid w:val="00D2653A"/>
    <w:rsid w:val="00D279D2"/>
    <w:rsid w:val="00D30A22"/>
    <w:rsid w:val="00D30DA1"/>
    <w:rsid w:val="00D3155A"/>
    <w:rsid w:val="00D31DB1"/>
    <w:rsid w:val="00D3243F"/>
    <w:rsid w:val="00D32959"/>
    <w:rsid w:val="00D330D0"/>
    <w:rsid w:val="00D33287"/>
    <w:rsid w:val="00D33676"/>
    <w:rsid w:val="00D33B4C"/>
    <w:rsid w:val="00D3495D"/>
    <w:rsid w:val="00D34B1E"/>
    <w:rsid w:val="00D351A8"/>
    <w:rsid w:val="00D35790"/>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49B"/>
    <w:rsid w:val="00D62566"/>
    <w:rsid w:val="00D6262C"/>
    <w:rsid w:val="00D63032"/>
    <w:rsid w:val="00D63104"/>
    <w:rsid w:val="00D63329"/>
    <w:rsid w:val="00D64B75"/>
    <w:rsid w:val="00D64DB6"/>
    <w:rsid w:val="00D664E7"/>
    <w:rsid w:val="00D66CC5"/>
    <w:rsid w:val="00D67C93"/>
    <w:rsid w:val="00D70AD8"/>
    <w:rsid w:val="00D71437"/>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2F3"/>
    <w:rsid w:val="00D91B37"/>
    <w:rsid w:val="00D92347"/>
    <w:rsid w:val="00D9261F"/>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F0D"/>
    <w:rsid w:val="00DA13C2"/>
    <w:rsid w:val="00DA1410"/>
    <w:rsid w:val="00DA1852"/>
    <w:rsid w:val="00DA2808"/>
    <w:rsid w:val="00DA4679"/>
    <w:rsid w:val="00DA49E1"/>
    <w:rsid w:val="00DA5A06"/>
    <w:rsid w:val="00DA6C6E"/>
    <w:rsid w:val="00DA6D22"/>
    <w:rsid w:val="00DA70BF"/>
    <w:rsid w:val="00DA7D6E"/>
    <w:rsid w:val="00DB0542"/>
    <w:rsid w:val="00DB0C3B"/>
    <w:rsid w:val="00DB1882"/>
    <w:rsid w:val="00DB259F"/>
    <w:rsid w:val="00DB25FC"/>
    <w:rsid w:val="00DB4F68"/>
    <w:rsid w:val="00DB5D61"/>
    <w:rsid w:val="00DB5FC3"/>
    <w:rsid w:val="00DB6503"/>
    <w:rsid w:val="00DC071B"/>
    <w:rsid w:val="00DC0722"/>
    <w:rsid w:val="00DC3125"/>
    <w:rsid w:val="00DC423D"/>
    <w:rsid w:val="00DC51BF"/>
    <w:rsid w:val="00DC6741"/>
    <w:rsid w:val="00DC75A3"/>
    <w:rsid w:val="00DD0160"/>
    <w:rsid w:val="00DD4450"/>
    <w:rsid w:val="00DD6793"/>
    <w:rsid w:val="00DD6A4A"/>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F30"/>
    <w:rsid w:val="00DF51A8"/>
    <w:rsid w:val="00DF6B54"/>
    <w:rsid w:val="00DF7468"/>
    <w:rsid w:val="00E00688"/>
    <w:rsid w:val="00E008FF"/>
    <w:rsid w:val="00E009C2"/>
    <w:rsid w:val="00E00A39"/>
    <w:rsid w:val="00E0145E"/>
    <w:rsid w:val="00E021CB"/>
    <w:rsid w:val="00E021D2"/>
    <w:rsid w:val="00E02497"/>
    <w:rsid w:val="00E04931"/>
    <w:rsid w:val="00E04CD7"/>
    <w:rsid w:val="00E0510B"/>
    <w:rsid w:val="00E06009"/>
    <w:rsid w:val="00E061A4"/>
    <w:rsid w:val="00E06E05"/>
    <w:rsid w:val="00E07FD3"/>
    <w:rsid w:val="00E111E0"/>
    <w:rsid w:val="00E1139F"/>
    <w:rsid w:val="00E11469"/>
    <w:rsid w:val="00E11B45"/>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09C"/>
    <w:rsid w:val="00EA711D"/>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F9"/>
    <w:rsid w:val="00F02A51"/>
    <w:rsid w:val="00F0405A"/>
    <w:rsid w:val="00F04257"/>
    <w:rsid w:val="00F0545C"/>
    <w:rsid w:val="00F057C6"/>
    <w:rsid w:val="00F076D5"/>
    <w:rsid w:val="00F07E14"/>
    <w:rsid w:val="00F105BD"/>
    <w:rsid w:val="00F11602"/>
    <w:rsid w:val="00F1274A"/>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6510"/>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2C82"/>
    <w:rsid w:val="00F43645"/>
    <w:rsid w:val="00F441B6"/>
    <w:rsid w:val="00F44496"/>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166D"/>
    <w:rsid w:val="00F7203A"/>
    <w:rsid w:val="00F7206F"/>
    <w:rsid w:val="00F72163"/>
    <w:rsid w:val="00F721B0"/>
    <w:rsid w:val="00F72380"/>
    <w:rsid w:val="00F73051"/>
    <w:rsid w:val="00F739F1"/>
    <w:rsid w:val="00F74C0B"/>
    <w:rsid w:val="00F74ECF"/>
    <w:rsid w:val="00F75682"/>
    <w:rsid w:val="00F765EA"/>
    <w:rsid w:val="00F770B6"/>
    <w:rsid w:val="00F77411"/>
    <w:rsid w:val="00F7777D"/>
    <w:rsid w:val="00F805F5"/>
    <w:rsid w:val="00F81C0A"/>
    <w:rsid w:val="00F81DB2"/>
    <w:rsid w:val="00F8275E"/>
    <w:rsid w:val="00F82A1A"/>
    <w:rsid w:val="00F84232"/>
    <w:rsid w:val="00F8545F"/>
    <w:rsid w:val="00F85537"/>
    <w:rsid w:val="00F85595"/>
    <w:rsid w:val="00F86547"/>
    <w:rsid w:val="00F86C1F"/>
    <w:rsid w:val="00F87CA3"/>
    <w:rsid w:val="00F90B84"/>
    <w:rsid w:val="00F91100"/>
    <w:rsid w:val="00F916E9"/>
    <w:rsid w:val="00F91D5E"/>
    <w:rsid w:val="00F93154"/>
    <w:rsid w:val="00F93834"/>
    <w:rsid w:val="00F95A1F"/>
    <w:rsid w:val="00F960EE"/>
    <w:rsid w:val="00F962D7"/>
    <w:rsid w:val="00F964C0"/>
    <w:rsid w:val="00F96CF9"/>
    <w:rsid w:val="00F96E34"/>
    <w:rsid w:val="00F97A36"/>
    <w:rsid w:val="00F97BE3"/>
    <w:rsid w:val="00FA0258"/>
    <w:rsid w:val="00FA1A75"/>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57C"/>
    <w:rsid w:val="00FC4CAC"/>
    <w:rsid w:val="00FC6083"/>
    <w:rsid w:val="00FC6FD6"/>
    <w:rsid w:val="00FC7D9D"/>
    <w:rsid w:val="00FD0029"/>
    <w:rsid w:val="00FD1365"/>
    <w:rsid w:val="00FD1476"/>
    <w:rsid w:val="00FD184C"/>
    <w:rsid w:val="00FD268B"/>
    <w:rsid w:val="00FD2F4D"/>
    <w:rsid w:val="00FD3C3E"/>
    <w:rsid w:val="00FD3C5C"/>
    <w:rsid w:val="00FD40E9"/>
    <w:rsid w:val="00FD46F9"/>
    <w:rsid w:val="00FD4717"/>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080519383">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F8B83-C024-4374-AF1E-06424DF3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3456</Words>
  <Characters>19013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5</cp:revision>
  <cp:lastPrinted>2017-09-19T19:34:00Z</cp:lastPrinted>
  <dcterms:created xsi:type="dcterms:W3CDTF">2017-10-22T15:09:00Z</dcterms:created>
  <dcterms:modified xsi:type="dcterms:W3CDTF">2017-12-18T16:14:00Z</dcterms:modified>
</cp:coreProperties>
</file>